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8D" w:rsidRPr="00014A8D" w:rsidRDefault="00014A8D" w:rsidP="00014A8D">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hint="eastAsia"/>
          <w:b/>
          <w:bCs/>
          <w:kern w:val="36"/>
          <w:sz w:val="48"/>
          <w:szCs w:val="48"/>
        </w:rPr>
        <w:t>衢州市市政公用行业协会</w:t>
      </w:r>
      <w:r w:rsidRPr="00014A8D">
        <w:rPr>
          <w:rFonts w:ascii="宋体" w:eastAsia="宋体" w:hAnsi="宋体" w:cs="宋体"/>
          <w:b/>
          <w:bCs/>
          <w:kern w:val="36"/>
          <w:sz w:val="48"/>
          <w:szCs w:val="48"/>
        </w:rPr>
        <w:t>信息公开制度</w:t>
      </w:r>
    </w:p>
    <w:p w:rsidR="00014A8D" w:rsidRPr="00014A8D" w:rsidRDefault="00014A8D" w:rsidP="00014A8D">
      <w:pPr>
        <w:widowControl/>
        <w:rPr>
          <w:rFonts w:ascii="宋体" w:eastAsia="宋体" w:hAnsi="宋体" w:cs="宋体"/>
          <w:color w:val="333333"/>
          <w:kern w:val="0"/>
          <w:sz w:val="18"/>
          <w:szCs w:val="18"/>
        </w:rPr>
      </w:pPr>
    </w:p>
    <w:p w:rsidR="00664D96" w:rsidRPr="002D1437" w:rsidRDefault="00014A8D" w:rsidP="002D1437">
      <w:pPr>
        <w:widowControl/>
        <w:spacing w:line="375" w:lineRule="atLeast"/>
        <w:ind w:firstLineChars="200" w:firstLine="560"/>
        <w:jc w:val="left"/>
        <w:rPr>
          <w:rFonts w:ascii="宋体" w:eastAsia="宋体" w:hAnsi="宋体" w:cs="宋体"/>
          <w:kern w:val="0"/>
          <w:sz w:val="28"/>
          <w:szCs w:val="28"/>
        </w:rPr>
      </w:pPr>
      <w:r w:rsidRPr="002D1437">
        <w:rPr>
          <w:rFonts w:ascii="宋体" w:eastAsia="宋体" w:hAnsi="宋体" w:cs="宋体"/>
          <w:kern w:val="0"/>
          <w:sz w:val="28"/>
          <w:szCs w:val="28"/>
        </w:rPr>
        <w:t>第一条 为规范本会的信息公开工作，确保信息公开的真实、准确、完整、及时、公平，促进本会规范运作，维护会员的合法权益，依据《社会团体登记管理</w:t>
      </w:r>
      <w:r w:rsidRPr="002D1437">
        <w:rPr>
          <w:rFonts w:ascii="宋体" w:eastAsia="宋体" w:hAnsi="宋体" w:cs="宋体" w:hint="eastAsia"/>
          <w:kern w:val="0"/>
          <w:sz w:val="28"/>
          <w:szCs w:val="28"/>
        </w:rPr>
        <w:t>办法</w:t>
      </w:r>
      <w:r w:rsidRPr="002D1437">
        <w:rPr>
          <w:rFonts w:ascii="宋体" w:eastAsia="宋体" w:hAnsi="宋体" w:cs="宋体"/>
          <w:kern w:val="0"/>
          <w:sz w:val="28"/>
          <w:szCs w:val="28"/>
        </w:rPr>
        <w:t>》和《</w:t>
      </w:r>
      <w:r w:rsidRPr="002D1437">
        <w:rPr>
          <w:rFonts w:ascii="宋体" w:eastAsia="宋体" w:hAnsi="宋体" w:cs="宋体" w:hint="eastAsia"/>
          <w:kern w:val="0"/>
          <w:sz w:val="28"/>
          <w:szCs w:val="28"/>
        </w:rPr>
        <w:t>衢州市市政公用行业协会</w:t>
      </w:r>
      <w:r w:rsidRPr="002D1437">
        <w:rPr>
          <w:rFonts w:ascii="宋体" w:eastAsia="宋体" w:hAnsi="宋体" w:cs="宋体"/>
          <w:kern w:val="0"/>
          <w:sz w:val="28"/>
          <w:szCs w:val="28"/>
        </w:rPr>
        <w:t>章程》制定本制度。</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第二条 本制度所称信息公开是指将可能对本行业产生重大影响而会员尚未得知的信息，在规定的时间内，以规定的方式向会员或社会公布的行为。</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第三条 本会信息公开的内容包括定期报告和临时报告。年度报告为定期报告，其他报告为临时报告。社团登记管理机关认为有必要公开的信息，也应当予以公开。临时报告内容包括以下几方面：</w:t>
      </w:r>
      <w:r w:rsidRPr="002D1437">
        <w:rPr>
          <w:rFonts w:ascii="宋体" w:eastAsia="宋体" w:hAnsi="宋体" w:cs="宋体"/>
          <w:kern w:val="0"/>
          <w:sz w:val="28"/>
          <w:szCs w:val="28"/>
        </w:rPr>
        <w:br/>
        <w:t xml:space="preserve">　　（一）会员代表大会、理事会的决议；</w:t>
      </w:r>
      <w:r w:rsidRPr="002D1437">
        <w:rPr>
          <w:rFonts w:ascii="宋体" w:eastAsia="宋体" w:hAnsi="宋体" w:cs="宋体"/>
          <w:kern w:val="0"/>
          <w:sz w:val="28"/>
          <w:szCs w:val="28"/>
        </w:rPr>
        <w:br/>
        <w:t xml:space="preserve">　　（二） 对行业发展可能产生重大影响的信息；</w:t>
      </w:r>
      <w:r w:rsidRPr="002D1437">
        <w:rPr>
          <w:rFonts w:ascii="宋体" w:eastAsia="宋体" w:hAnsi="宋体" w:cs="宋体"/>
          <w:kern w:val="0"/>
          <w:sz w:val="28"/>
          <w:szCs w:val="28"/>
        </w:rPr>
        <w:br/>
        <w:t xml:space="preserve">　　（三） 本会的财务情况；</w:t>
      </w:r>
      <w:r w:rsidRPr="002D1437">
        <w:rPr>
          <w:rFonts w:ascii="宋体" w:eastAsia="宋体" w:hAnsi="宋体" w:cs="宋体"/>
          <w:kern w:val="0"/>
          <w:sz w:val="28"/>
          <w:szCs w:val="28"/>
        </w:rPr>
        <w:br/>
        <w:t xml:space="preserve">　　（四） 本会接受国家拨款或者社会捐赠、资助的资金使用情况；</w:t>
      </w:r>
      <w:r w:rsidRPr="002D1437">
        <w:rPr>
          <w:rFonts w:ascii="宋体" w:eastAsia="宋体" w:hAnsi="宋体" w:cs="宋体"/>
          <w:kern w:val="0"/>
          <w:sz w:val="28"/>
          <w:szCs w:val="28"/>
        </w:rPr>
        <w:br/>
        <w:t xml:space="preserve">　　（五）本会接受政府职能委托、授权、转移情况；</w:t>
      </w:r>
      <w:r w:rsidRPr="002D1437">
        <w:rPr>
          <w:rFonts w:ascii="宋体" w:eastAsia="宋体" w:hAnsi="宋体" w:cs="宋体"/>
          <w:kern w:val="0"/>
          <w:sz w:val="28"/>
          <w:szCs w:val="28"/>
        </w:rPr>
        <w:br/>
        <w:t xml:space="preserve">　　（六）本会开展评比、达标、表彰活动的情况；</w:t>
      </w:r>
      <w:r w:rsidRPr="002D1437">
        <w:rPr>
          <w:rFonts w:ascii="宋体" w:eastAsia="宋体" w:hAnsi="宋体" w:cs="宋体"/>
          <w:kern w:val="0"/>
          <w:sz w:val="28"/>
          <w:szCs w:val="28"/>
        </w:rPr>
        <w:br/>
        <w:t xml:space="preserve">　　第四条 信息公开是本会的持续责任，本会应该忠实诚信地履行信息公开的义务。本会应真实、准确、完整、及时、公开地报送及公开信息，确保没有虚假、误导性陈述和重大遗漏。年度报告、登记管理机关指定的、接受政府拨款或社会资金等信息</w:t>
      </w:r>
      <w:r w:rsidRPr="002D1437">
        <w:rPr>
          <w:rFonts w:ascii="宋体" w:eastAsia="宋体" w:hAnsi="宋体" w:cs="宋体" w:hint="eastAsia"/>
          <w:kern w:val="0"/>
          <w:sz w:val="28"/>
          <w:szCs w:val="28"/>
        </w:rPr>
        <w:t>。</w:t>
      </w:r>
      <w:r w:rsidRPr="002D1437">
        <w:rPr>
          <w:rFonts w:ascii="宋体" w:eastAsia="宋体" w:hAnsi="宋体" w:cs="宋体"/>
          <w:kern w:val="0"/>
          <w:sz w:val="28"/>
          <w:szCs w:val="28"/>
        </w:rPr>
        <w:t>公开</w:t>
      </w:r>
      <w:r w:rsidRPr="002D1437">
        <w:rPr>
          <w:rFonts w:ascii="宋体" w:eastAsia="宋体" w:hAnsi="宋体" w:cs="宋体" w:hint="eastAsia"/>
          <w:kern w:val="0"/>
          <w:sz w:val="28"/>
          <w:szCs w:val="28"/>
        </w:rPr>
        <w:t>形式是</w:t>
      </w:r>
      <w:r w:rsidRPr="002D1437">
        <w:rPr>
          <w:rFonts w:ascii="宋体" w:eastAsia="宋体" w:hAnsi="宋体" w:cs="宋体"/>
          <w:kern w:val="0"/>
          <w:sz w:val="28"/>
          <w:szCs w:val="28"/>
        </w:rPr>
        <w:t>在本会</w:t>
      </w:r>
      <w:r w:rsidRPr="002D1437">
        <w:rPr>
          <w:rFonts w:ascii="宋体" w:eastAsia="宋体" w:hAnsi="宋体" w:cs="宋体" w:hint="eastAsia"/>
          <w:kern w:val="0"/>
          <w:sz w:val="28"/>
          <w:szCs w:val="28"/>
        </w:rPr>
        <w:lastRenderedPageBreak/>
        <w:t>通知栏，宣传资料</w:t>
      </w:r>
      <w:r w:rsidRPr="002D1437">
        <w:rPr>
          <w:rFonts w:ascii="宋体" w:eastAsia="宋体" w:hAnsi="宋体" w:cs="宋体"/>
          <w:kern w:val="0"/>
          <w:sz w:val="28"/>
          <w:szCs w:val="28"/>
        </w:rPr>
        <w:t>、网站等。</w:t>
      </w:r>
      <w:r w:rsidRPr="002D1437">
        <w:rPr>
          <w:rFonts w:ascii="宋体" w:eastAsia="宋体" w:hAnsi="宋体" w:cs="宋体" w:hint="eastAsia"/>
          <w:kern w:val="0"/>
          <w:sz w:val="28"/>
          <w:szCs w:val="28"/>
        </w:rPr>
        <w:t>利用适合行业和工作特点等其他形式公开。</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第五条 本会发现已公开息有错误、遗漏或误导时，应及时发布更正公告、补充公告或澄清失实公告。</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第六条　本会理事会授权秘书处负责组织和协调本会信息公开。</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第七条 信息公开严格履行下列程序:</w:t>
      </w:r>
      <w:r w:rsidRPr="002D1437">
        <w:rPr>
          <w:rFonts w:ascii="宋体" w:eastAsia="宋体" w:hAnsi="宋体" w:cs="宋体"/>
          <w:kern w:val="0"/>
          <w:sz w:val="28"/>
          <w:szCs w:val="28"/>
        </w:rPr>
        <w:br/>
        <w:t xml:space="preserve">　　（一）提供信息的部门负责人核对相关信息资料并签字确认；</w:t>
      </w:r>
      <w:r w:rsidRPr="002D1437">
        <w:rPr>
          <w:rFonts w:ascii="宋体" w:eastAsia="宋体" w:hAnsi="宋体" w:cs="宋体"/>
          <w:kern w:val="0"/>
          <w:sz w:val="28"/>
          <w:szCs w:val="28"/>
        </w:rPr>
        <w:br/>
        <w:t xml:space="preserve">　　（二）秘书长进行规范性审查并签字；</w:t>
      </w:r>
      <w:r w:rsidRPr="002D1437">
        <w:rPr>
          <w:rFonts w:ascii="宋体" w:eastAsia="宋体" w:hAnsi="宋体" w:cs="宋体"/>
          <w:kern w:val="0"/>
          <w:sz w:val="28"/>
          <w:szCs w:val="28"/>
        </w:rPr>
        <w:br/>
        <w:t xml:space="preserve">　　（三）会长或会长授权人签发。</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第八条 涉及到行业和社会重大影响的重大事项的公开报请政府相关业务指导部门同意，经充分磋商统一口径后，方能公开发布公开</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第九条 未经理事会决议或会长授权，理事不得以个人名义代表本会或理事会向公众发布、公开未经公开公开信息。</w:t>
      </w:r>
      <w:r w:rsidRPr="002D1437">
        <w:rPr>
          <w:rFonts w:ascii="宋体" w:eastAsia="宋体" w:hAnsi="宋体" w:cs="宋体"/>
          <w:kern w:val="0"/>
          <w:sz w:val="28"/>
          <w:szCs w:val="28"/>
        </w:rPr>
        <w:br/>
      </w:r>
      <w:r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第九条 未经理事会决议或会长授权，理事不得以个人名义代表本会或理事会向公众发布、披露本会未经公开披露过的信息。</w:t>
      </w:r>
      <w:r w:rsidRPr="002D1437">
        <w:rPr>
          <w:rFonts w:ascii="宋体" w:eastAsia="宋体" w:hAnsi="宋体" w:cs="宋体"/>
          <w:kern w:val="0"/>
          <w:sz w:val="28"/>
          <w:szCs w:val="28"/>
        </w:rPr>
        <w:br/>
        <w:t xml:space="preserve">　　第十条 监事个人不得代表本会向会员代表大会和媒体发布和公开未经公开的信息。监事向会员大会或国家有关机关报告相关人员损害本会利益或违法、违规和违反本会章程的行为时，应及时通知理事会，并提供相关资料。</w:t>
      </w:r>
      <w:r w:rsidRPr="002D1437">
        <w:rPr>
          <w:rFonts w:ascii="宋体" w:eastAsia="宋体" w:hAnsi="宋体" w:cs="宋体"/>
          <w:kern w:val="0"/>
          <w:sz w:val="28"/>
          <w:szCs w:val="28"/>
        </w:rPr>
        <w:br/>
      </w:r>
      <w:r w:rsidR="00664D96" w:rsidRPr="002D1437">
        <w:rPr>
          <w:rFonts w:ascii="宋体" w:eastAsia="宋体" w:hAnsi="宋体" w:cs="宋体" w:hint="eastAsia"/>
          <w:kern w:val="0"/>
          <w:sz w:val="28"/>
          <w:szCs w:val="28"/>
        </w:rPr>
        <w:t xml:space="preserve">    </w:t>
      </w:r>
      <w:r w:rsidRPr="002D1437">
        <w:rPr>
          <w:rFonts w:ascii="宋体" w:eastAsia="宋体" w:hAnsi="宋体" w:cs="宋体"/>
          <w:kern w:val="0"/>
          <w:sz w:val="28"/>
          <w:szCs w:val="28"/>
        </w:rPr>
        <w:t>第十一条 本会年度工作报告、年度财务报告应当经理事会审议后，向会员公布，并报社会团体登记管理机关。</w:t>
      </w:r>
      <w:r w:rsidRPr="002D1437">
        <w:rPr>
          <w:rFonts w:ascii="宋体" w:eastAsia="宋体" w:hAnsi="宋体" w:cs="宋体"/>
          <w:kern w:val="0"/>
          <w:sz w:val="28"/>
          <w:szCs w:val="28"/>
        </w:rPr>
        <w:br/>
        <w:t xml:space="preserve">　　第十二条 本会应当在会员代表大会、理事会召开之前告知会员</w:t>
      </w:r>
      <w:r w:rsidRPr="002D1437">
        <w:rPr>
          <w:rFonts w:ascii="宋体" w:eastAsia="宋体" w:hAnsi="宋体" w:cs="宋体"/>
          <w:kern w:val="0"/>
          <w:sz w:val="28"/>
          <w:szCs w:val="28"/>
        </w:rPr>
        <w:lastRenderedPageBreak/>
        <w:t>或理事会议的时间、地点、方式及议程等事项。</w:t>
      </w:r>
      <w:r w:rsidRPr="002D1437">
        <w:rPr>
          <w:rFonts w:ascii="宋体" w:eastAsia="宋体" w:hAnsi="宋体" w:cs="宋体"/>
          <w:kern w:val="0"/>
          <w:sz w:val="28"/>
          <w:szCs w:val="28"/>
        </w:rPr>
        <w:br/>
        <w:t xml:space="preserve">　　第十三条 本会应当及时将会员代表大会、理事会的决议通过本会的信息公开告知会员，并上报社团登记管理机关备案。</w:t>
      </w:r>
    </w:p>
    <w:p w:rsidR="00014A8D" w:rsidRPr="002D1437" w:rsidRDefault="00014A8D" w:rsidP="002D1437">
      <w:pPr>
        <w:widowControl/>
        <w:spacing w:line="375" w:lineRule="atLeast"/>
        <w:ind w:firstLineChars="200" w:firstLine="560"/>
        <w:jc w:val="left"/>
        <w:rPr>
          <w:rFonts w:ascii="宋体" w:eastAsia="宋体" w:hAnsi="宋体" w:cs="宋体"/>
          <w:kern w:val="0"/>
          <w:sz w:val="28"/>
          <w:szCs w:val="28"/>
        </w:rPr>
      </w:pPr>
      <w:r w:rsidRPr="002D1437">
        <w:rPr>
          <w:rFonts w:ascii="宋体" w:eastAsia="宋体" w:hAnsi="宋体" w:cs="宋体"/>
          <w:kern w:val="0"/>
          <w:sz w:val="28"/>
          <w:szCs w:val="28"/>
        </w:rPr>
        <w:t xml:space="preserve">　　第十四条 本会应当随时关注本行业的信息动态，对本会正常运作和会员业务发展可能产生重大影响的信息，及时告知会员。</w:t>
      </w:r>
      <w:r w:rsidRPr="002D1437">
        <w:rPr>
          <w:rFonts w:ascii="宋体" w:eastAsia="宋体" w:hAnsi="宋体" w:cs="宋体"/>
          <w:kern w:val="0"/>
          <w:sz w:val="28"/>
          <w:szCs w:val="28"/>
        </w:rPr>
        <w:br/>
        <w:t xml:space="preserve">　　第十五条 本会对外信息公开件（包括定期报告和临时报告）要</w:t>
      </w:r>
      <w:proofErr w:type="gramStart"/>
      <w:r w:rsidRPr="002D1437">
        <w:rPr>
          <w:rFonts w:ascii="宋体" w:eastAsia="宋体" w:hAnsi="宋体" w:cs="宋体"/>
          <w:kern w:val="0"/>
          <w:sz w:val="28"/>
          <w:szCs w:val="28"/>
        </w:rPr>
        <w:t>建立专卷存档</w:t>
      </w:r>
      <w:proofErr w:type="gramEnd"/>
      <w:r w:rsidRPr="002D1437">
        <w:rPr>
          <w:rFonts w:ascii="宋体" w:eastAsia="宋体" w:hAnsi="宋体" w:cs="宋体"/>
          <w:kern w:val="0"/>
          <w:sz w:val="28"/>
          <w:szCs w:val="28"/>
        </w:rPr>
        <w:t>保管。会员代表大会文件、理事会文件、监事文件及信息公开要</w:t>
      </w:r>
      <w:proofErr w:type="gramStart"/>
      <w:r w:rsidRPr="002D1437">
        <w:rPr>
          <w:rFonts w:ascii="宋体" w:eastAsia="宋体" w:hAnsi="宋体" w:cs="宋体"/>
          <w:kern w:val="0"/>
          <w:sz w:val="28"/>
          <w:szCs w:val="28"/>
        </w:rPr>
        <w:t>分类专卷存档</w:t>
      </w:r>
      <w:proofErr w:type="gramEnd"/>
      <w:r w:rsidRPr="002D1437">
        <w:rPr>
          <w:rFonts w:ascii="宋体" w:eastAsia="宋体" w:hAnsi="宋体" w:cs="宋体"/>
          <w:kern w:val="0"/>
          <w:sz w:val="28"/>
          <w:szCs w:val="28"/>
        </w:rPr>
        <w:t>保管。</w:t>
      </w:r>
      <w:r w:rsidRPr="002D1437">
        <w:rPr>
          <w:rFonts w:ascii="宋体" w:eastAsia="宋体" w:hAnsi="宋体" w:cs="宋体"/>
          <w:kern w:val="0"/>
          <w:sz w:val="28"/>
          <w:szCs w:val="28"/>
        </w:rPr>
        <w:br/>
        <w:t xml:space="preserve">　　第十六条 本会理事、监事及其他因工作关系接触到应公开的工作人员，对本会产生重大影响的未公开的信息负有保密的责任和义务，不得泄露未公开的有关信息。否则，对由此产生的不良影响负全部责任。</w:t>
      </w:r>
      <w:r w:rsidRPr="002D1437">
        <w:rPr>
          <w:rFonts w:ascii="宋体" w:eastAsia="宋体" w:hAnsi="宋体" w:cs="宋体"/>
          <w:kern w:val="0"/>
          <w:sz w:val="28"/>
          <w:szCs w:val="28"/>
        </w:rPr>
        <w:br/>
        <w:t> </w:t>
      </w:r>
    </w:p>
    <w:p w:rsidR="00664D96" w:rsidRPr="002D1437" w:rsidRDefault="00664D96">
      <w:pPr>
        <w:rPr>
          <w:sz w:val="28"/>
          <w:szCs w:val="28"/>
        </w:rPr>
      </w:pPr>
      <w:r w:rsidRPr="002D1437">
        <w:rPr>
          <w:rFonts w:hint="eastAsia"/>
          <w:sz w:val="28"/>
          <w:szCs w:val="28"/>
        </w:rPr>
        <w:t xml:space="preserve">                                                   </w:t>
      </w:r>
    </w:p>
    <w:p w:rsidR="00664D96" w:rsidRPr="002D1437" w:rsidRDefault="00664D96">
      <w:pPr>
        <w:rPr>
          <w:sz w:val="28"/>
          <w:szCs w:val="28"/>
        </w:rPr>
      </w:pPr>
    </w:p>
    <w:p w:rsidR="00664D96" w:rsidRPr="002D1437" w:rsidRDefault="00664D96" w:rsidP="00720E12">
      <w:pPr>
        <w:jc w:val="right"/>
        <w:rPr>
          <w:sz w:val="28"/>
          <w:szCs w:val="28"/>
        </w:rPr>
      </w:pPr>
      <w:r w:rsidRPr="002D1437">
        <w:rPr>
          <w:rFonts w:hint="eastAsia"/>
          <w:sz w:val="28"/>
          <w:szCs w:val="28"/>
        </w:rPr>
        <w:t>衢州市市政公用行业协会</w:t>
      </w:r>
    </w:p>
    <w:p w:rsidR="00664D96" w:rsidRPr="002D1437" w:rsidRDefault="00664D96">
      <w:pPr>
        <w:rPr>
          <w:sz w:val="28"/>
          <w:szCs w:val="28"/>
        </w:rPr>
      </w:pPr>
      <w:r w:rsidRPr="002D1437">
        <w:rPr>
          <w:rFonts w:hint="eastAsia"/>
          <w:sz w:val="28"/>
          <w:szCs w:val="28"/>
        </w:rPr>
        <w:t xml:space="preserve">                    </w:t>
      </w:r>
      <w:r w:rsidR="00720E12">
        <w:rPr>
          <w:rFonts w:hint="eastAsia"/>
          <w:sz w:val="28"/>
          <w:szCs w:val="28"/>
        </w:rPr>
        <w:t xml:space="preserve">                     </w:t>
      </w:r>
      <w:r w:rsidRPr="002D1437">
        <w:rPr>
          <w:rFonts w:hint="eastAsia"/>
          <w:sz w:val="28"/>
          <w:szCs w:val="28"/>
        </w:rPr>
        <w:t xml:space="preserve"> 2021</w:t>
      </w:r>
      <w:r w:rsidRPr="002D1437">
        <w:rPr>
          <w:rFonts w:hint="eastAsia"/>
          <w:sz w:val="28"/>
          <w:szCs w:val="28"/>
        </w:rPr>
        <w:t>年</w:t>
      </w:r>
      <w:r w:rsidRPr="002D1437">
        <w:rPr>
          <w:rFonts w:hint="eastAsia"/>
          <w:sz w:val="28"/>
          <w:szCs w:val="28"/>
        </w:rPr>
        <w:t>8</w:t>
      </w:r>
      <w:r w:rsidRPr="002D1437">
        <w:rPr>
          <w:rFonts w:hint="eastAsia"/>
          <w:sz w:val="28"/>
          <w:szCs w:val="28"/>
        </w:rPr>
        <w:t>月</w:t>
      </w:r>
      <w:r w:rsidR="00DD634C">
        <w:rPr>
          <w:rFonts w:hint="eastAsia"/>
          <w:sz w:val="28"/>
          <w:szCs w:val="28"/>
        </w:rPr>
        <w:t>9</w:t>
      </w:r>
      <w:bookmarkStart w:id="0" w:name="_GoBack"/>
      <w:bookmarkEnd w:id="0"/>
      <w:r w:rsidRPr="002D1437">
        <w:rPr>
          <w:rFonts w:hint="eastAsia"/>
          <w:sz w:val="28"/>
          <w:szCs w:val="28"/>
        </w:rPr>
        <w:t>日</w:t>
      </w:r>
    </w:p>
    <w:sectPr w:rsidR="00664D96" w:rsidRPr="002D1437" w:rsidSect="009565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4A8D"/>
    <w:rsid w:val="00014A8D"/>
    <w:rsid w:val="002D1437"/>
    <w:rsid w:val="00540D2F"/>
    <w:rsid w:val="0063360C"/>
    <w:rsid w:val="00664D96"/>
    <w:rsid w:val="00720E12"/>
    <w:rsid w:val="0095659D"/>
    <w:rsid w:val="00DD63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0C"/>
    <w:pPr>
      <w:widowControl w:val="0"/>
      <w:jc w:val="both"/>
    </w:pPr>
  </w:style>
  <w:style w:type="paragraph" w:styleId="1">
    <w:name w:val="heading 1"/>
    <w:basedOn w:val="a"/>
    <w:link w:val="1Char"/>
    <w:uiPriority w:val="9"/>
    <w:qFormat/>
    <w:rsid w:val="00014A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4A8D"/>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2036">
      <w:bodyDiv w:val="1"/>
      <w:marLeft w:val="0"/>
      <w:marRight w:val="0"/>
      <w:marTop w:val="0"/>
      <w:marBottom w:val="0"/>
      <w:divBdr>
        <w:top w:val="none" w:sz="0" w:space="0" w:color="auto"/>
        <w:left w:val="none" w:sz="0" w:space="0" w:color="auto"/>
        <w:bottom w:val="none" w:sz="0" w:space="0" w:color="auto"/>
        <w:right w:val="none" w:sz="0" w:space="0" w:color="auto"/>
      </w:divBdr>
      <w:divsChild>
        <w:div w:id="1837839364">
          <w:marLeft w:val="0"/>
          <w:marRight w:val="0"/>
          <w:marTop w:val="0"/>
          <w:marBottom w:val="0"/>
          <w:divBdr>
            <w:top w:val="none" w:sz="0" w:space="0" w:color="auto"/>
            <w:left w:val="none" w:sz="0" w:space="0" w:color="auto"/>
            <w:bottom w:val="none" w:sz="0" w:space="0" w:color="auto"/>
            <w:right w:val="none" w:sz="0" w:space="0" w:color="auto"/>
          </w:divBdr>
          <w:divsChild>
            <w:div w:id="875384427">
              <w:marLeft w:val="0"/>
              <w:marRight w:val="0"/>
              <w:marTop w:val="0"/>
              <w:marBottom w:val="0"/>
              <w:divBdr>
                <w:top w:val="none" w:sz="0" w:space="0" w:color="auto"/>
                <w:left w:val="none" w:sz="0" w:space="0" w:color="auto"/>
                <w:bottom w:val="none" w:sz="0" w:space="0" w:color="auto"/>
                <w:right w:val="none" w:sz="0" w:space="0" w:color="auto"/>
              </w:divBdr>
              <w:divsChild>
                <w:div w:id="2140612495">
                  <w:marLeft w:val="0"/>
                  <w:marRight w:val="0"/>
                  <w:marTop w:val="0"/>
                  <w:marBottom w:val="0"/>
                  <w:divBdr>
                    <w:top w:val="none" w:sz="0" w:space="0" w:color="auto"/>
                    <w:left w:val="none" w:sz="0" w:space="0" w:color="auto"/>
                    <w:bottom w:val="none" w:sz="0" w:space="0" w:color="auto"/>
                    <w:right w:val="none" w:sz="0" w:space="0" w:color="auto"/>
                  </w:divBdr>
                  <w:divsChild>
                    <w:div w:id="1960405042">
                      <w:marLeft w:val="75"/>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2021-08-06T02:33:00Z</dcterms:created>
  <dcterms:modified xsi:type="dcterms:W3CDTF">2021-08-10T01:57:00Z</dcterms:modified>
</cp:coreProperties>
</file>