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201" w:rsidRPr="00CC0BAC" w:rsidRDefault="00593201" w:rsidP="00316F2E">
      <w:pPr>
        <w:spacing w:line="600" w:lineRule="exact"/>
        <w:rPr>
          <w:rFonts w:ascii="仿宋" w:eastAsia="仿宋" w:hAnsi="仿宋"/>
          <w:bCs/>
          <w:sz w:val="32"/>
          <w:szCs w:val="32"/>
        </w:rPr>
      </w:pPr>
      <w:r w:rsidRPr="00CC0BAC">
        <w:rPr>
          <w:rFonts w:ascii="仿宋" w:eastAsia="仿宋" w:hAnsi="仿宋" w:cs="宋体" w:hint="eastAsia"/>
          <w:bCs/>
          <w:sz w:val="32"/>
          <w:szCs w:val="32"/>
        </w:rPr>
        <w:t>附件</w:t>
      </w:r>
      <w:r w:rsidRPr="00CC0BAC">
        <w:rPr>
          <w:rFonts w:ascii="仿宋" w:eastAsia="仿宋" w:hAnsi="仿宋" w:cs="宋体"/>
          <w:bCs/>
          <w:sz w:val="32"/>
          <w:szCs w:val="32"/>
        </w:rPr>
        <w:t>1</w:t>
      </w:r>
    </w:p>
    <w:p w:rsidR="00593201" w:rsidRPr="00CC0BAC" w:rsidRDefault="00593201" w:rsidP="00316F2E">
      <w:pPr>
        <w:spacing w:line="600" w:lineRule="exact"/>
        <w:jc w:val="center"/>
        <w:rPr>
          <w:rFonts w:ascii="宋体"/>
          <w:b/>
          <w:bCs/>
          <w:sz w:val="36"/>
          <w:szCs w:val="36"/>
        </w:rPr>
      </w:pPr>
    </w:p>
    <w:p w:rsidR="00593201" w:rsidRPr="00CC0BAC" w:rsidRDefault="00593201" w:rsidP="00316F2E">
      <w:pPr>
        <w:spacing w:line="600" w:lineRule="exact"/>
        <w:jc w:val="center"/>
        <w:rPr>
          <w:rFonts w:ascii="宋体"/>
          <w:b/>
          <w:bCs/>
          <w:sz w:val="36"/>
          <w:szCs w:val="36"/>
        </w:rPr>
      </w:pPr>
      <w:r w:rsidRPr="00CC0BAC">
        <w:rPr>
          <w:rFonts w:ascii="宋体" w:hAnsi="宋体" w:cs="宋体" w:hint="eastAsia"/>
          <w:b/>
          <w:bCs/>
          <w:sz w:val="36"/>
          <w:szCs w:val="36"/>
        </w:rPr>
        <w:t>浙江省“优秀园林工程”奖评选办法</w:t>
      </w:r>
    </w:p>
    <w:p w:rsidR="00593201" w:rsidRPr="00CC0BAC" w:rsidRDefault="00593201" w:rsidP="00316F2E">
      <w:pPr>
        <w:spacing w:line="600" w:lineRule="exact"/>
        <w:jc w:val="center"/>
        <w:rPr>
          <w:rFonts w:ascii="楷体_GB2312" w:eastAsia="楷体_GB2312" w:hAnsi="宋体"/>
          <w:sz w:val="30"/>
          <w:szCs w:val="30"/>
        </w:rPr>
      </w:pPr>
    </w:p>
    <w:p w:rsidR="00593201" w:rsidRPr="00CC0BAC" w:rsidRDefault="00593201" w:rsidP="00316F2E">
      <w:pPr>
        <w:spacing w:line="600" w:lineRule="exact"/>
        <w:jc w:val="center"/>
        <w:rPr>
          <w:rFonts w:ascii="黑体" w:eastAsia="黑体" w:hAnsi="宋体"/>
          <w:b/>
          <w:sz w:val="30"/>
          <w:szCs w:val="30"/>
        </w:rPr>
      </w:pPr>
      <w:r w:rsidRPr="00CC0BAC">
        <w:rPr>
          <w:rFonts w:ascii="黑体" w:eastAsia="黑体" w:hAnsi="宋体" w:cs="黑体" w:hint="eastAsia"/>
          <w:b/>
          <w:sz w:val="30"/>
          <w:szCs w:val="30"/>
        </w:rPr>
        <w:t>第一章</w:t>
      </w:r>
      <w:r w:rsidRPr="00CC0BAC">
        <w:rPr>
          <w:rFonts w:ascii="黑体" w:eastAsia="黑体" w:hAnsi="宋体" w:cs="黑体"/>
          <w:b/>
          <w:sz w:val="30"/>
          <w:szCs w:val="30"/>
        </w:rPr>
        <w:t xml:space="preserve">  </w:t>
      </w:r>
      <w:r w:rsidRPr="00CC0BAC">
        <w:rPr>
          <w:rFonts w:ascii="黑体" w:eastAsia="黑体" w:hAnsi="宋体" w:cs="黑体" w:hint="eastAsia"/>
          <w:b/>
          <w:sz w:val="30"/>
          <w:szCs w:val="30"/>
        </w:rPr>
        <w:t>总</w:t>
      </w:r>
      <w:r w:rsidRPr="00CC0BAC">
        <w:rPr>
          <w:rFonts w:ascii="黑体" w:eastAsia="黑体" w:hAnsi="宋体" w:cs="黑体"/>
          <w:b/>
          <w:sz w:val="30"/>
          <w:szCs w:val="30"/>
        </w:rPr>
        <w:t xml:space="preserve">  </w:t>
      </w:r>
      <w:r w:rsidRPr="00CC0BAC">
        <w:rPr>
          <w:rFonts w:ascii="黑体" w:eastAsia="黑体" w:hAnsi="宋体" w:cs="黑体" w:hint="eastAsia"/>
          <w:b/>
          <w:sz w:val="30"/>
          <w:szCs w:val="30"/>
        </w:rPr>
        <w:t>则</w:t>
      </w:r>
    </w:p>
    <w:p w:rsidR="00593201" w:rsidRPr="00CC0BAC" w:rsidRDefault="00593201" w:rsidP="00061B1D">
      <w:pPr>
        <w:spacing w:line="600" w:lineRule="exact"/>
        <w:ind w:firstLineChars="200" w:firstLine="31680"/>
        <w:rPr>
          <w:rFonts w:ascii="仿宋" w:eastAsia="仿宋" w:hAnsi="仿宋" w:cs="仿宋_GB2312"/>
          <w:sz w:val="30"/>
          <w:szCs w:val="30"/>
        </w:rPr>
      </w:pPr>
      <w:r w:rsidRPr="00CC0BAC">
        <w:rPr>
          <w:rFonts w:ascii="黑体" w:eastAsia="黑体" w:hAnsi="黑体" w:cs="仿宋_GB2312" w:hint="eastAsia"/>
          <w:b/>
          <w:sz w:val="30"/>
          <w:szCs w:val="30"/>
        </w:rPr>
        <w:t>第一条</w:t>
      </w:r>
      <w:r w:rsidRPr="00CC0BAC">
        <w:rPr>
          <w:rFonts w:ascii="仿宋_GB2312" w:eastAsia="仿宋_GB2312" w:hAnsi="宋体" w:cs="仿宋_GB2312"/>
          <w:sz w:val="30"/>
          <w:szCs w:val="30"/>
        </w:rPr>
        <w:t xml:space="preserve">  </w:t>
      </w:r>
      <w:r w:rsidRPr="00CC0BAC">
        <w:rPr>
          <w:rFonts w:ascii="仿宋" w:eastAsia="仿宋" w:hAnsi="仿宋" w:cs="仿宋_GB2312" w:hint="eastAsia"/>
          <w:sz w:val="32"/>
          <w:szCs w:val="32"/>
        </w:rPr>
        <w:t>为促进园林绿化施工企业加强质量管理，提高园林工程建设水平，决定在浙江省园林行业中开展“优秀园林工程”奖评选活动。</w:t>
      </w:r>
    </w:p>
    <w:p w:rsidR="00593201" w:rsidRPr="00CC0BAC" w:rsidRDefault="00593201" w:rsidP="00061B1D">
      <w:pPr>
        <w:spacing w:line="600" w:lineRule="exact"/>
        <w:ind w:firstLineChars="200" w:firstLine="31680"/>
        <w:rPr>
          <w:rFonts w:ascii="仿宋" w:eastAsia="仿宋" w:hAnsi="仿宋" w:cs="仿宋_GB2312"/>
          <w:sz w:val="30"/>
          <w:szCs w:val="30"/>
        </w:rPr>
      </w:pPr>
      <w:r w:rsidRPr="00CC0BAC">
        <w:rPr>
          <w:rFonts w:ascii="黑体" w:eastAsia="黑体" w:hAnsi="黑体" w:cs="仿宋_GB2312" w:hint="eastAsia"/>
          <w:b/>
          <w:sz w:val="30"/>
          <w:szCs w:val="30"/>
        </w:rPr>
        <w:t>第二条</w:t>
      </w:r>
      <w:r w:rsidRPr="00CC0BAC">
        <w:rPr>
          <w:rFonts w:ascii="黑体" w:eastAsia="黑体" w:hAnsi="黑体" w:cs="仿宋_GB2312"/>
          <w:b/>
          <w:sz w:val="30"/>
          <w:szCs w:val="30"/>
        </w:rPr>
        <w:t xml:space="preserve"> </w:t>
      </w:r>
      <w:r w:rsidRPr="00CC0BAC">
        <w:rPr>
          <w:rFonts w:ascii="仿宋_GB2312" w:eastAsia="仿宋_GB2312" w:hAnsi="宋体" w:cs="仿宋_GB2312"/>
          <w:sz w:val="30"/>
          <w:szCs w:val="30"/>
        </w:rPr>
        <w:t xml:space="preserve"> </w:t>
      </w:r>
      <w:r w:rsidRPr="00CC0BAC">
        <w:rPr>
          <w:rFonts w:ascii="仿宋" w:eastAsia="仿宋" w:hAnsi="仿宋" w:cs="仿宋_GB2312" w:hint="eastAsia"/>
          <w:sz w:val="32"/>
          <w:szCs w:val="32"/>
        </w:rPr>
        <w:t>园林工程包括园林施工和园林设计，相应奖项分别为“优秀园林工程”奖和“优秀园林设计”奖。</w:t>
      </w:r>
    </w:p>
    <w:p w:rsidR="00593201" w:rsidRPr="00CC0BAC" w:rsidRDefault="00593201" w:rsidP="00061B1D">
      <w:pPr>
        <w:spacing w:line="600" w:lineRule="exact"/>
        <w:ind w:firstLineChars="200" w:firstLine="31680"/>
        <w:rPr>
          <w:rFonts w:ascii="仿宋" w:eastAsia="仿宋" w:hAnsi="仿宋" w:cs="仿宋_GB2312"/>
          <w:sz w:val="32"/>
          <w:szCs w:val="32"/>
        </w:rPr>
      </w:pPr>
      <w:r w:rsidRPr="00CC0BAC">
        <w:rPr>
          <w:rFonts w:ascii="黑体" w:eastAsia="黑体" w:hAnsi="黑体" w:cs="仿宋_GB2312" w:hint="eastAsia"/>
          <w:b/>
          <w:sz w:val="30"/>
          <w:szCs w:val="30"/>
        </w:rPr>
        <w:t>第三条</w:t>
      </w:r>
      <w:r w:rsidRPr="00CC0BAC">
        <w:rPr>
          <w:rFonts w:ascii="黑体" w:eastAsia="黑体" w:hAnsi="黑体" w:cs="仿宋_GB2312"/>
          <w:b/>
          <w:sz w:val="30"/>
          <w:szCs w:val="30"/>
        </w:rPr>
        <w:t xml:space="preserve"> </w:t>
      </w:r>
      <w:r w:rsidRPr="00CC0BAC">
        <w:rPr>
          <w:rFonts w:ascii="仿宋" w:eastAsia="仿宋" w:hAnsi="仿宋" w:cs="仿宋_GB2312"/>
          <w:sz w:val="30"/>
          <w:szCs w:val="30"/>
        </w:rPr>
        <w:t xml:space="preserve"> </w:t>
      </w:r>
      <w:r w:rsidRPr="00CC0BAC">
        <w:rPr>
          <w:rFonts w:ascii="仿宋" w:eastAsia="仿宋" w:hAnsi="仿宋" w:cs="仿宋_GB2312" w:hint="eastAsia"/>
          <w:sz w:val="32"/>
          <w:szCs w:val="32"/>
        </w:rPr>
        <w:t>浙江省“优秀园林工程”奖是我省园林绿化工程的最高奖，其施工质量须达到省内先进水平并具有较好的生态效益和社会效益。评选工作由浙江省风景园林学会组织实施，设金奖、银奖和铜奖三级奖项。</w:t>
      </w:r>
    </w:p>
    <w:p w:rsidR="00593201" w:rsidRPr="00CC0BAC" w:rsidRDefault="00593201" w:rsidP="00061B1D">
      <w:pPr>
        <w:spacing w:line="600" w:lineRule="exact"/>
        <w:ind w:firstLineChars="200" w:firstLine="31680"/>
        <w:rPr>
          <w:rFonts w:ascii="仿宋" w:eastAsia="仿宋" w:hAnsi="仿宋"/>
          <w:sz w:val="32"/>
          <w:szCs w:val="32"/>
        </w:rPr>
      </w:pPr>
      <w:r w:rsidRPr="00CC0BAC">
        <w:rPr>
          <w:rFonts w:ascii="黑体" w:eastAsia="黑体" w:hAnsi="黑体" w:cs="仿宋_GB2312" w:hint="eastAsia"/>
          <w:b/>
          <w:sz w:val="30"/>
          <w:szCs w:val="30"/>
        </w:rPr>
        <w:t>第四条</w:t>
      </w:r>
      <w:r w:rsidRPr="00CC0BAC">
        <w:rPr>
          <w:rFonts w:ascii="黑体" w:eastAsia="黑体" w:hAnsi="黑体" w:cs="仿宋_GB2312"/>
          <w:b/>
          <w:sz w:val="30"/>
          <w:szCs w:val="30"/>
        </w:rPr>
        <w:t xml:space="preserve"> </w:t>
      </w:r>
      <w:r w:rsidRPr="00CC0BAC">
        <w:rPr>
          <w:rFonts w:ascii="仿宋_GB2312" w:eastAsia="仿宋_GB2312" w:hAnsi="宋体" w:cs="仿宋_GB2312"/>
          <w:sz w:val="30"/>
          <w:szCs w:val="30"/>
        </w:rPr>
        <w:t xml:space="preserve"> </w:t>
      </w:r>
      <w:r w:rsidRPr="00CC0BAC">
        <w:rPr>
          <w:rFonts w:ascii="仿宋" w:eastAsia="仿宋" w:hAnsi="仿宋" w:cs="仿宋_GB2312" w:hint="eastAsia"/>
          <w:sz w:val="32"/>
          <w:szCs w:val="32"/>
        </w:rPr>
        <w:t>浙江省“优秀园林工程”奖每年评选一次，为申报“浙江省建设工程钱江杯奖（优质工程）”园林项目的前置条件，并与推荐选报中国风景园林学会等相应国家社团评选优秀项目相衔接。</w:t>
      </w:r>
    </w:p>
    <w:p w:rsidR="00593201" w:rsidRPr="00CC0BAC" w:rsidRDefault="00593201" w:rsidP="00316F2E">
      <w:pPr>
        <w:spacing w:line="600" w:lineRule="exact"/>
        <w:jc w:val="center"/>
        <w:rPr>
          <w:rFonts w:ascii="仿宋_GB2312" w:eastAsia="仿宋_GB2312" w:hAnsi="宋体"/>
          <w:sz w:val="30"/>
          <w:szCs w:val="30"/>
        </w:rPr>
      </w:pPr>
    </w:p>
    <w:p w:rsidR="00593201" w:rsidRPr="00CC0BAC" w:rsidRDefault="00593201" w:rsidP="00316F2E">
      <w:pPr>
        <w:spacing w:line="600" w:lineRule="exact"/>
        <w:jc w:val="center"/>
        <w:rPr>
          <w:rFonts w:ascii="黑体" w:eastAsia="黑体" w:hAnsi="宋体"/>
          <w:b/>
          <w:sz w:val="30"/>
          <w:szCs w:val="30"/>
        </w:rPr>
      </w:pPr>
      <w:r w:rsidRPr="00CC0BAC">
        <w:rPr>
          <w:rFonts w:ascii="黑体" w:eastAsia="黑体" w:hAnsi="宋体" w:cs="黑体" w:hint="eastAsia"/>
          <w:b/>
          <w:sz w:val="30"/>
          <w:szCs w:val="30"/>
        </w:rPr>
        <w:t>第二章</w:t>
      </w:r>
      <w:r w:rsidRPr="00CC0BAC">
        <w:rPr>
          <w:rFonts w:ascii="黑体" w:eastAsia="黑体" w:hAnsi="宋体" w:cs="黑体"/>
          <w:b/>
          <w:sz w:val="30"/>
          <w:szCs w:val="30"/>
        </w:rPr>
        <w:t xml:space="preserve">  </w:t>
      </w:r>
      <w:r w:rsidRPr="00CC0BAC">
        <w:rPr>
          <w:rFonts w:ascii="黑体" w:eastAsia="黑体" w:hAnsi="宋体" w:cs="黑体" w:hint="eastAsia"/>
          <w:b/>
          <w:sz w:val="30"/>
          <w:szCs w:val="30"/>
        </w:rPr>
        <w:t>评选范围和申报条件</w:t>
      </w:r>
    </w:p>
    <w:p w:rsidR="00593201" w:rsidRPr="00CC0BAC" w:rsidRDefault="00593201" w:rsidP="00061B1D">
      <w:pPr>
        <w:spacing w:line="600" w:lineRule="exact"/>
        <w:ind w:firstLineChars="200" w:firstLine="31680"/>
        <w:rPr>
          <w:rFonts w:ascii="仿宋" w:eastAsia="仿宋" w:hAnsi="仿宋"/>
          <w:b/>
          <w:bCs/>
          <w:sz w:val="30"/>
          <w:szCs w:val="30"/>
        </w:rPr>
      </w:pPr>
      <w:r w:rsidRPr="00CC0BAC">
        <w:rPr>
          <w:rFonts w:ascii="黑体" w:eastAsia="黑体" w:hAnsi="黑体" w:cs="仿宋_GB2312" w:hint="eastAsia"/>
          <w:b/>
          <w:sz w:val="30"/>
          <w:szCs w:val="30"/>
        </w:rPr>
        <w:t>第五条</w:t>
      </w:r>
      <w:r w:rsidRPr="00CC0BAC">
        <w:rPr>
          <w:rFonts w:ascii="黑体" w:eastAsia="黑体" w:hAnsi="黑体" w:cs="仿宋_GB2312" w:hint="eastAsia"/>
          <w:sz w:val="30"/>
          <w:szCs w:val="30"/>
        </w:rPr>
        <w:t xml:space="preserve">　</w:t>
      </w:r>
      <w:r w:rsidRPr="00CC0BAC">
        <w:rPr>
          <w:rFonts w:ascii="仿宋" w:eastAsia="仿宋" w:hAnsi="仿宋" w:cs="仿宋_GB2312" w:hint="eastAsia"/>
          <w:sz w:val="32"/>
          <w:szCs w:val="32"/>
        </w:rPr>
        <w:t>在评选年的近三年，凡浙江省风景园林学会会员单位、各设区市风景园林学（协）会会员单位所承建施工的工程项目，绿化面积在</w:t>
      </w:r>
      <w:r w:rsidRPr="00CC0BAC">
        <w:rPr>
          <w:rFonts w:ascii="仿宋" w:eastAsia="仿宋" w:hAnsi="仿宋" w:cs="仿宋_GB2312"/>
          <w:sz w:val="32"/>
          <w:szCs w:val="32"/>
        </w:rPr>
        <w:t>4000</w:t>
      </w:r>
      <w:r w:rsidRPr="00CC0BAC">
        <w:rPr>
          <w:rFonts w:ascii="仿宋" w:eastAsia="仿宋" w:hAnsi="仿宋" w:cs="仿宋_GB2312" w:hint="eastAsia"/>
          <w:sz w:val="32"/>
          <w:szCs w:val="32"/>
        </w:rPr>
        <w:t>平方米（含）以上、工程造价在</w:t>
      </w:r>
      <w:r w:rsidRPr="00CC0BAC">
        <w:rPr>
          <w:rFonts w:ascii="仿宋" w:eastAsia="仿宋" w:hAnsi="仿宋" w:cs="仿宋_GB2312"/>
          <w:sz w:val="32"/>
          <w:szCs w:val="32"/>
        </w:rPr>
        <w:t>500</w:t>
      </w:r>
      <w:r w:rsidRPr="00CC0BAC">
        <w:rPr>
          <w:rFonts w:ascii="仿宋" w:eastAsia="仿宋" w:hAnsi="仿宋" w:cs="仿宋_GB2312" w:hint="eastAsia"/>
          <w:sz w:val="32"/>
          <w:szCs w:val="32"/>
        </w:rPr>
        <w:t>万元（含）以上的园林绿化工程项目，或建筑面积</w:t>
      </w:r>
      <w:r w:rsidRPr="00CC0BAC">
        <w:rPr>
          <w:rFonts w:ascii="仿宋" w:eastAsia="仿宋" w:hAnsi="仿宋" w:cs="仿宋_GB2312"/>
          <w:sz w:val="32"/>
          <w:szCs w:val="32"/>
        </w:rPr>
        <w:t>500</w:t>
      </w:r>
      <w:r w:rsidRPr="00CC0BAC">
        <w:rPr>
          <w:rFonts w:ascii="仿宋" w:eastAsia="仿宋" w:hAnsi="仿宋" w:cs="仿宋_GB2312" w:hint="eastAsia"/>
          <w:sz w:val="32"/>
          <w:szCs w:val="32"/>
        </w:rPr>
        <w:t>平方米以上的仿古建筑（其中一个单体为</w:t>
      </w:r>
      <w:r w:rsidRPr="00CC0BAC">
        <w:rPr>
          <w:rFonts w:ascii="仿宋" w:eastAsia="仿宋" w:hAnsi="仿宋" w:cs="仿宋_GB2312"/>
          <w:sz w:val="32"/>
          <w:szCs w:val="32"/>
        </w:rPr>
        <w:t>100</w:t>
      </w:r>
      <w:r w:rsidRPr="00CC0BAC">
        <w:rPr>
          <w:rFonts w:ascii="仿宋" w:eastAsia="仿宋" w:hAnsi="仿宋" w:cs="仿宋_GB2312" w:hint="eastAsia"/>
          <w:sz w:val="32"/>
          <w:szCs w:val="32"/>
        </w:rPr>
        <w:t>平方米以上）均可申报参评浙江省“优秀园林工程”奖。</w:t>
      </w:r>
    </w:p>
    <w:p w:rsidR="00593201" w:rsidRPr="00CC0BAC" w:rsidRDefault="00593201" w:rsidP="00061B1D">
      <w:pPr>
        <w:spacing w:line="600" w:lineRule="exact"/>
        <w:ind w:firstLineChars="200" w:firstLine="31680"/>
        <w:rPr>
          <w:rFonts w:ascii="仿宋" w:eastAsia="仿宋" w:hAnsi="仿宋"/>
          <w:sz w:val="32"/>
          <w:szCs w:val="32"/>
        </w:rPr>
      </w:pPr>
      <w:r w:rsidRPr="00CC0BAC">
        <w:rPr>
          <w:rFonts w:ascii="黑体" w:eastAsia="黑体" w:hAnsi="黑体" w:cs="仿宋_GB2312" w:hint="eastAsia"/>
          <w:b/>
          <w:sz w:val="30"/>
          <w:szCs w:val="30"/>
        </w:rPr>
        <w:t>第六条</w:t>
      </w:r>
      <w:r w:rsidRPr="00CC0BAC">
        <w:rPr>
          <w:rFonts w:ascii="黑体" w:eastAsia="黑体" w:hAnsi="黑体" w:cs="仿宋_GB2312"/>
          <w:b/>
          <w:sz w:val="30"/>
          <w:szCs w:val="30"/>
        </w:rPr>
        <w:t xml:space="preserve"> </w:t>
      </w:r>
      <w:r w:rsidRPr="00CC0BAC">
        <w:rPr>
          <w:rFonts w:ascii="黑体" w:eastAsia="黑体" w:hAnsi="黑体" w:cs="仿宋_GB2312"/>
          <w:sz w:val="30"/>
          <w:szCs w:val="30"/>
        </w:rPr>
        <w:t xml:space="preserve"> </w:t>
      </w:r>
      <w:r w:rsidRPr="00CC0BAC">
        <w:rPr>
          <w:rFonts w:ascii="仿宋" w:eastAsia="仿宋" w:hAnsi="仿宋" w:cs="仿宋_GB2312" w:hint="eastAsia"/>
          <w:sz w:val="32"/>
          <w:szCs w:val="32"/>
        </w:rPr>
        <w:t>申报浙江省“优秀园林工程”奖的工程，必须符合下列条件：</w:t>
      </w:r>
    </w:p>
    <w:p w:rsidR="00593201" w:rsidRPr="00CC0BAC" w:rsidRDefault="00593201" w:rsidP="00061B1D">
      <w:pPr>
        <w:spacing w:line="600" w:lineRule="exact"/>
        <w:ind w:firstLineChars="200" w:firstLine="31680"/>
        <w:rPr>
          <w:rFonts w:ascii="仿宋" w:eastAsia="仿宋" w:hAnsi="仿宋"/>
          <w:sz w:val="32"/>
          <w:szCs w:val="32"/>
        </w:rPr>
      </w:pPr>
      <w:r w:rsidRPr="00CC0BAC">
        <w:rPr>
          <w:rFonts w:ascii="仿宋" w:eastAsia="仿宋" w:hAnsi="仿宋" w:cs="仿宋_GB2312" w:hint="eastAsia"/>
          <w:sz w:val="32"/>
          <w:szCs w:val="32"/>
        </w:rPr>
        <w:t>一、工程按规定进行了招投标或议标；</w:t>
      </w:r>
    </w:p>
    <w:p w:rsidR="00593201" w:rsidRPr="00CC0BAC" w:rsidRDefault="00593201" w:rsidP="00061B1D">
      <w:pPr>
        <w:spacing w:line="600" w:lineRule="exact"/>
        <w:ind w:firstLineChars="200" w:firstLine="31680"/>
        <w:rPr>
          <w:rFonts w:ascii="仿宋" w:eastAsia="仿宋" w:hAnsi="仿宋"/>
          <w:sz w:val="32"/>
          <w:szCs w:val="32"/>
        </w:rPr>
      </w:pPr>
      <w:r w:rsidRPr="00CC0BAC">
        <w:rPr>
          <w:rFonts w:ascii="仿宋" w:eastAsia="仿宋" w:hAnsi="仿宋" w:cs="仿宋_GB2312" w:hint="eastAsia"/>
          <w:sz w:val="32"/>
          <w:szCs w:val="32"/>
        </w:rPr>
        <w:t>二、工程设计、施工符合相应的技术标准和规范；</w:t>
      </w:r>
    </w:p>
    <w:p w:rsidR="00593201" w:rsidRPr="00CC0BAC" w:rsidRDefault="00593201" w:rsidP="00061B1D">
      <w:pPr>
        <w:spacing w:line="600" w:lineRule="exact"/>
        <w:ind w:firstLineChars="200" w:firstLine="31680"/>
        <w:rPr>
          <w:rFonts w:ascii="仿宋" w:eastAsia="仿宋" w:hAnsi="仿宋" w:cs="仿宋_GB2312"/>
          <w:sz w:val="32"/>
          <w:szCs w:val="32"/>
        </w:rPr>
      </w:pPr>
      <w:r w:rsidRPr="00CC0BAC">
        <w:rPr>
          <w:rFonts w:ascii="仿宋" w:eastAsia="仿宋" w:hAnsi="仿宋" w:cs="仿宋_GB2312" w:hint="eastAsia"/>
          <w:sz w:val="32"/>
          <w:szCs w:val="32"/>
        </w:rPr>
        <w:t>三、项目经综合验收合格后，且已进入养护期或移交接管单位投入使用；</w:t>
      </w:r>
    </w:p>
    <w:p w:rsidR="00593201" w:rsidRPr="00CC0BAC" w:rsidRDefault="00593201" w:rsidP="00061B1D">
      <w:pPr>
        <w:spacing w:line="600" w:lineRule="exact"/>
        <w:ind w:firstLineChars="200" w:firstLine="31680"/>
        <w:rPr>
          <w:rFonts w:ascii="仿宋" w:eastAsia="仿宋" w:hAnsi="仿宋"/>
          <w:sz w:val="32"/>
          <w:szCs w:val="32"/>
        </w:rPr>
      </w:pPr>
      <w:r w:rsidRPr="00CC0BAC">
        <w:rPr>
          <w:rFonts w:ascii="仿宋" w:eastAsia="仿宋" w:hAnsi="仿宋" w:cs="仿宋_GB2312" w:hint="eastAsia"/>
          <w:sz w:val="32"/>
          <w:szCs w:val="32"/>
        </w:rPr>
        <w:t>四、设计单位必须具有相应的资质，施工单位应具较强的技术实力，业绩突出，信誉良好，国家投资的项目须有监理单位进行监理；</w:t>
      </w:r>
    </w:p>
    <w:p w:rsidR="00593201" w:rsidRPr="00CC0BAC" w:rsidRDefault="00593201" w:rsidP="00061B1D">
      <w:pPr>
        <w:spacing w:line="600" w:lineRule="exact"/>
        <w:ind w:firstLineChars="200" w:firstLine="31680"/>
        <w:rPr>
          <w:rFonts w:ascii="仿宋" w:eastAsia="仿宋" w:hAnsi="仿宋"/>
          <w:sz w:val="32"/>
          <w:szCs w:val="32"/>
        </w:rPr>
      </w:pPr>
      <w:r w:rsidRPr="00CC0BAC">
        <w:rPr>
          <w:rFonts w:ascii="仿宋" w:eastAsia="仿宋" w:hAnsi="仿宋" w:cs="仿宋_GB2312" w:hint="eastAsia"/>
          <w:sz w:val="32"/>
          <w:szCs w:val="32"/>
        </w:rPr>
        <w:t>五、申报项目在地域上应具有相对独立的空间区块或工程标段（公园不分标段）。</w:t>
      </w:r>
    </w:p>
    <w:p w:rsidR="00593201" w:rsidRPr="00CC0BAC" w:rsidRDefault="00593201" w:rsidP="00061B1D">
      <w:pPr>
        <w:spacing w:line="600" w:lineRule="exact"/>
        <w:ind w:firstLineChars="200" w:firstLine="31680"/>
        <w:rPr>
          <w:rFonts w:ascii="仿宋" w:eastAsia="仿宋" w:hAnsi="仿宋"/>
          <w:b/>
          <w:bCs/>
          <w:sz w:val="32"/>
          <w:szCs w:val="32"/>
        </w:rPr>
      </w:pPr>
      <w:r w:rsidRPr="00CC0BAC">
        <w:rPr>
          <w:rFonts w:ascii="仿宋" w:eastAsia="仿宋" w:hAnsi="仿宋" w:cs="仿宋_GB2312" w:hint="eastAsia"/>
          <w:sz w:val="32"/>
          <w:szCs w:val="32"/>
        </w:rPr>
        <w:t>六、提升改造类工程，工程量在</w:t>
      </w:r>
      <w:r w:rsidRPr="00CC0BAC">
        <w:rPr>
          <w:rFonts w:ascii="仿宋" w:eastAsia="仿宋" w:hAnsi="仿宋" w:cs="仿宋_GB2312"/>
          <w:sz w:val="32"/>
          <w:szCs w:val="32"/>
        </w:rPr>
        <w:t>800</w:t>
      </w:r>
      <w:r w:rsidRPr="00CC0BAC">
        <w:rPr>
          <w:rFonts w:ascii="仿宋" w:eastAsia="仿宋" w:hAnsi="仿宋" w:cs="仿宋_GB2312" w:hint="eastAsia"/>
          <w:sz w:val="32"/>
          <w:szCs w:val="32"/>
        </w:rPr>
        <w:t>万元（含）以上的，可再次申报参评。</w:t>
      </w:r>
    </w:p>
    <w:p w:rsidR="00593201" w:rsidRPr="00CC0BAC" w:rsidRDefault="00593201" w:rsidP="00061B1D">
      <w:pPr>
        <w:spacing w:line="600" w:lineRule="exact"/>
        <w:ind w:firstLineChars="200" w:firstLine="31680"/>
        <w:rPr>
          <w:rFonts w:ascii="仿宋_GB2312" w:eastAsia="仿宋_GB2312" w:hAnsi="宋体"/>
          <w:sz w:val="30"/>
          <w:szCs w:val="30"/>
        </w:rPr>
      </w:pPr>
      <w:r w:rsidRPr="00CC0BAC">
        <w:rPr>
          <w:rFonts w:ascii="黑体" w:eastAsia="黑体" w:hAnsi="黑体" w:cs="仿宋_GB2312" w:hint="eastAsia"/>
          <w:b/>
          <w:sz w:val="30"/>
          <w:szCs w:val="30"/>
        </w:rPr>
        <w:t>第七条</w:t>
      </w:r>
      <w:r w:rsidRPr="00CC0BAC">
        <w:rPr>
          <w:rFonts w:ascii="黑体" w:eastAsia="黑体" w:hAnsi="黑体" w:cs="仿宋_GB2312"/>
          <w:b/>
          <w:sz w:val="30"/>
          <w:szCs w:val="30"/>
        </w:rPr>
        <w:t xml:space="preserve"> </w:t>
      </w:r>
      <w:r w:rsidRPr="00CC0BAC">
        <w:rPr>
          <w:rFonts w:ascii="黑体" w:eastAsia="黑体" w:hAnsi="黑体" w:cs="仿宋_GB2312"/>
          <w:sz w:val="30"/>
          <w:szCs w:val="30"/>
        </w:rPr>
        <w:t xml:space="preserve"> </w:t>
      </w:r>
      <w:r w:rsidRPr="00CC0BAC">
        <w:rPr>
          <w:rFonts w:ascii="仿宋" w:eastAsia="仿宋" w:hAnsi="仿宋" w:cs="仿宋_GB2312" w:hint="eastAsia"/>
          <w:sz w:val="32"/>
          <w:szCs w:val="32"/>
        </w:rPr>
        <w:t>项目为多标段施工的，可由建设单位按项目申报；如建设单位不申报，则可由设计单位、施工单位以联合体的形式申报，联合体申报以第一家申报单位为代表单位。</w:t>
      </w:r>
    </w:p>
    <w:p w:rsidR="00593201" w:rsidRPr="00CC0BAC" w:rsidRDefault="00593201" w:rsidP="00061B1D">
      <w:pPr>
        <w:spacing w:line="600" w:lineRule="exact"/>
        <w:ind w:firstLineChars="200" w:firstLine="31680"/>
        <w:rPr>
          <w:rFonts w:ascii="仿宋" w:eastAsia="仿宋" w:hAnsi="仿宋" w:cs="仿宋_GB2312"/>
          <w:sz w:val="32"/>
          <w:szCs w:val="32"/>
        </w:rPr>
      </w:pPr>
      <w:r w:rsidRPr="00CC0BAC">
        <w:rPr>
          <w:rFonts w:ascii="黑体" w:eastAsia="黑体" w:hAnsi="黑体" w:cs="仿宋_GB2312" w:hint="eastAsia"/>
          <w:b/>
          <w:sz w:val="30"/>
          <w:szCs w:val="30"/>
        </w:rPr>
        <w:t>第八条</w:t>
      </w:r>
      <w:r w:rsidRPr="00CC0BAC">
        <w:rPr>
          <w:rFonts w:ascii="黑体" w:eastAsia="黑体" w:hAnsi="黑体" w:cs="仿宋_GB2312" w:hint="eastAsia"/>
          <w:sz w:val="30"/>
          <w:szCs w:val="30"/>
        </w:rPr>
        <w:t xml:space="preserve">　</w:t>
      </w:r>
      <w:r w:rsidRPr="00CC0BAC">
        <w:rPr>
          <w:rFonts w:ascii="仿宋" w:eastAsia="仿宋" w:hAnsi="仿宋" w:cs="仿宋_GB2312" w:hint="eastAsia"/>
          <w:sz w:val="32"/>
          <w:szCs w:val="32"/>
        </w:rPr>
        <w:t>每家单位申报项目原则上不超过</w:t>
      </w:r>
      <w:r w:rsidRPr="00CC0BAC">
        <w:rPr>
          <w:rFonts w:ascii="仿宋" w:eastAsia="仿宋" w:hAnsi="仿宋" w:cs="仿宋_GB2312"/>
          <w:sz w:val="32"/>
          <w:szCs w:val="32"/>
        </w:rPr>
        <w:t>2</w:t>
      </w:r>
      <w:r w:rsidRPr="00CC0BAC">
        <w:rPr>
          <w:rFonts w:ascii="仿宋" w:eastAsia="仿宋" w:hAnsi="仿宋" w:cs="仿宋_GB2312" w:hint="eastAsia"/>
          <w:sz w:val="32"/>
          <w:szCs w:val="32"/>
        </w:rPr>
        <w:t>个（包括联合体申报），上年度获有金奖的企业可酌情增加一个申报项目，申报项目如果在参评当年未能获奖，在整改提升后，允许下一年再次申报参评。</w:t>
      </w:r>
    </w:p>
    <w:p w:rsidR="00593201" w:rsidRPr="00CC0BAC" w:rsidRDefault="00593201" w:rsidP="00316F2E">
      <w:pPr>
        <w:spacing w:line="600" w:lineRule="exact"/>
        <w:jc w:val="center"/>
        <w:rPr>
          <w:rFonts w:ascii="黑体" w:eastAsia="黑体" w:hAnsi="宋体"/>
          <w:b/>
          <w:sz w:val="30"/>
          <w:szCs w:val="30"/>
        </w:rPr>
      </w:pPr>
      <w:r w:rsidRPr="00CC0BAC">
        <w:rPr>
          <w:rFonts w:ascii="黑体" w:eastAsia="黑体" w:hAnsi="宋体" w:cs="黑体" w:hint="eastAsia"/>
          <w:b/>
          <w:sz w:val="30"/>
          <w:szCs w:val="30"/>
        </w:rPr>
        <w:t>第三章</w:t>
      </w:r>
      <w:r w:rsidRPr="00CC0BAC">
        <w:rPr>
          <w:rFonts w:ascii="黑体" w:eastAsia="黑体" w:hAnsi="宋体" w:cs="黑体"/>
          <w:b/>
          <w:sz w:val="30"/>
          <w:szCs w:val="30"/>
        </w:rPr>
        <w:t xml:space="preserve">  </w:t>
      </w:r>
      <w:r w:rsidRPr="00CC0BAC">
        <w:rPr>
          <w:rFonts w:ascii="黑体" w:eastAsia="黑体" w:hAnsi="宋体" w:cs="黑体" w:hint="eastAsia"/>
          <w:b/>
          <w:sz w:val="30"/>
          <w:szCs w:val="30"/>
        </w:rPr>
        <w:t>申报材料和要求</w:t>
      </w:r>
    </w:p>
    <w:p w:rsidR="00593201" w:rsidRPr="00CC0BAC" w:rsidRDefault="00593201" w:rsidP="00061B1D">
      <w:pPr>
        <w:spacing w:line="600" w:lineRule="exact"/>
        <w:ind w:firstLineChars="200" w:firstLine="31680"/>
        <w:rPr>
          <w:rFonts w:ascii="仿宋_GB2312" w:eastAsia="仿宋_GB2312" w:hAnsi="宋体"/>
          <w:sz w:val="32"/>
          <w:szCs w:val="32"/>
        </w:rPr>
      </w:pPr>
      <w:r w:rsidRPr="00CC0BAC">
        <w:rPr>
          <w:rFonts w:ascii="黑体" w:eastAsia="黑体" w:hAnsi="黑体" w:cs="仿宋_GB2312" w:hint="eastAsia"/>
          <w:b/>
          <w:sz w:val="30"/>
          <w:szCs w:val="30"/>
        </w:rPr>
        <w:t>第九条</w:t>
      </w:r>
      <w:r w:rsidRPr="00CC0BAC">
        <w:rPr>
          <w:rFonts w:ascii="黑体" w:eastAsia="黑体" w:hAnsi="黑体" w:cs="仿宋_GB2312" w:hint="eastAsia"/>
          <w:sz w:val="30"/>
          <w:szCs w:val="30"/>
        </w:rPr>
        <w:t xml:space="preserve">　</w:t>
      </w:r>
      <w:r w:rsidRPr="00CC0BAC">
        <w:rPr>
          <w:rFonts w:ascii="仿宋" w:eastAsia="仿宋" w:hAnsi="仿宋" w:cs="仿宋_GB2312" w:hint="eastAsia"/>
          <w:sz w:val="32"/>
          <w:szCs w:val="32"/>
        </w:rPr>
        <w:t>申报单位应填写好“优秀园林工程”奖申报表及相关申报资料，在规定的时间内，按要求申报，具体时间每年由省风景园林学会确定并另行通知。</w:t>
      </w:r>
    </w:p>
    <w:p w:rsidR="00593201" w:rsidRPr="00CC0BAC" w:rsidRDefault="00593201" w:rsidP="00061B1D">
      <w:pPr>
        <w:spacing w:line="600" w:lineRule="exact"/>
        <w:ind w:firstLineChars="200" w:firstLine="31680"/>
        <w:rPr>
          <w:rFonts w:ascii="仿宋" w:eastAsia="仿宋" w:hAnsi="仿宋"/>
          <w:sz w:val="32"/>
          <w:szCs w:val="32"/>
        </w:rPr>
      </w:pPr>
      <w:r w:rsidRPr="00CC0BAC">
        <w:rPr>
          <w:rFonts w:ascii="黑体" w:eastAsia="黑体" w:hAnsi="黑体" w:cs="仿宋_GB2312" w:hint="eastAsia"/>
          <w:b/>
          <w:sz w:val="30"/>
          <w:szCs w:val="30"/>
        </w:rPr>
        <w:t>第十条</w:t>
      </w:r>
      <w:r w:rsidRPr="00CC0BAC">
        <w:rPr>
          <w:rFonts w:ascii="黑体" w:eastAsia="黑体" w:hAnsi="黑体" w:cs="仿宋_GB2312"/>
          <w:b/>
          <w:sz w:val="30"/>
          <w:szCs w:val="30"/>
        </w:rPr>
        <w:t xml:space="preserve"> </w:t>
      </w:r>
      <w:r w:rsidRPr="00CC0BAC">
        <w:rPr>
          <w:rFonts w:ascii="黑体" w:eastAsia="黑体" w:hAnsi="黑体" w:cs="仿宋_GB2312"/>
          <w:sz w:val="32"/>
          <w:szCs w:val="32"/>
        </w:rPr>
        <w:t xml:space="preserve"> </w:t>
      </w:r>
      <w:r w:rsidRPr="00CC0BAC">
        <w:rPr>
          <w:rFonts w:ascii="仿宋" w:eastAsia="仿宋" w:hAnsi="仿宋" w:cs="仿宋_GB2312" w:hint="eastAsia"/>
          <w:sz w:val="32"/>
          <w:szCs w:val="32"/>
        </w:rPr>
        <w:t>申报资料应包括下列内容：</w:t>
      </w:r>
    </w:p>
    <w:p w:rsidR="00593201" w:rsidRPr="00CC0BAC" w:rsidRDefault="00593201" w:rsidP="00061B1D">
      <w:pPr>
        <w:spacing w:line="600" w:lineRule="exact"/>
        <w:ind w:firstLineChars="200" w:firstLine="31680"/>
        <w:rPr>
          <w:rFonts w:ascii="仿宋" w:eastAsia="仿宋" w:hAnsi="仿宋"/>
          <w:sz w:val="32"/>
          <w:szCs w:val="32"/>
        </w:rPr>
      </w:pPr>
      <w:r w:rsidRPr="00CC0BAC">
        <w:rPr>
          <w:rFonts w:ascii="仿宋" w:eastAsia="仿宋" w:hAnsi="仿宋" w:cs="仿宋_GB2312" w:hint="eastAsia"/>
          <w:sz w:val="32"/>
          <w:szCs w:val="32"/>
        </w:rPr>
        <w:t>申报资料总目录，并注明各种资料的名称，份数和页码。</w:t>
      </w:r>
    </w:p>
    <w:p w:rsidR="00593201" w:rsidRPr="00CC0BAC" w:rsidRDefault="00593201" w:rsidP="00061B1D">
      <w:pPr>
        <w:spacing w:line="600" w:lineRule="exact"/>
        <w:ind w:firstLineChars="200" w:firstLine="31680"/>
        <w:rPr>
          <w:rFonts w:ascii="仿宋" w:eastAsia="仿宋" w:hAnsi="仿宋"/>
          <w:sz w:val="32"/>
          <w:szCs w:val="32"/>
        </w:rPr>
      </w:pPr>
      <w:r w:rsidRPr="00CC0BAC">
        <w:rPr>
          <w:rFonts w:ascii="仿宋" w:eastAsia="仿宋" w:hAnsi="仿宋" w:cs="仿宋_GB2312" w:hint="eastAsia"/>
          <w:sz w:val="32"/>
          <w:szCs w:val="32"/>
        </w:rPr>
        <w:t>一、“优秀园林工程”奖申报表（一式两份）。申报表需使用浙江省风景园林学会统一印制的表式，复印有效，申报表单独装订。</w:t>
      </w:r>
    </w:p>
    <w:p w:rsidR="00593201" w:rsidRPr="00CC0BAC" w:rsidRDefault="00593201" w:rsidP="00061B1D">
      <w:pPr>
        <w:spacing w:line="600" w:lineRule="exact"/>
        <w:ind w:firstLineChars="200" w:firstLine="31680"/>
        <w:rPr>
          <w:rFonts w:ascii="仿宋" w:eastAsia="仿宋" w:hAnsi="仿宋"/>
          <w:sz w:val="32"/>
          <w:szCs w:val="32"/>
        </w:rPr>
      </w:pPr>
      <w:r w:rsidRPr="00CC0BAC">
        <w:rPr>
          <w:rFonts w:ascii="仿宋" w:eastAsia="仿宋" w:hAnsi="仿宋" w:cs="仿宋_GB2312" w:hint="eastAsia"/>
          <w:sz w:val="32"/>
          <w:szCs w:val="32"/>
        </w:rPr>
        <w:t>二、工程的基本资料（一式一份）：包括业主单位提供的工程报批资料复印件一份（工程名称，建设地点，面积，工程性质，总造价等）；反映整体感观效果或项目最近情况照片</w:t>
      </w:r>
      <w:r w:rsidRPr="00CC0BAC">
        <w:rPr>
          <w:rFonts w:ascii="仿宋" w:eastAsia="仿宋" w:hAnsi="仿宋" w:cs="仿宋_GB2312"/>
          <w:sz w:val="32"/>
          <w:szCs w:val="32"/>
        </w:rPr>
        <w:t>20</w:t>
      </w:r>
      <w:r w:rsidRPr="00CC0BAC">
        <w:rPr>
          <w:rFonts w:ascii="仿宋" w:eastAsia="仿宋" w:hAnsi="仿宋" w:cs="仿宋_GB2312" w:hint="eastAsia"/>
          <w:sz w:val="32"/>
          <w:szCs w:val="32"/>
        </w:rPr>
        <w:t>张以上（每张照片应说明其反映的内容）；施工合同复印件一份；工程竣工验收复印件和质量评定资料各一份。</w:t>
      </w:r>
    </w:p>
    <w:p w:rsidR="00593201" w:rsidRPr="00CC0BAC" w:rsidRDefault="00593201" w:rsidP="00061B1D">
      <w:pPr>
        <w:spacing w:line="600" w:lineRule="exact"/>
        <w:ind w:firstLineChars="200" w:firstLine="31680"/>
        <w:rPr>
          <w:rFonts w:ascii="仿宋" w:eastAsia="仿宋" w:hAnsi="仿宋"/>
          <w:sz w:val="32"/>
          <w:szCs w:val="32"/>
        </w:rPr>
      </w:pPr>
      <w:r w:rsidRPr="00CC0BAC">
        <w:rPr>
          <w:rFonts w:ascii="仿宋" w:eastAsia="仿宋" w:hAnsi="仿宋" w:cs="仿宋_GB2312" w:hint="eastAsia"/>
          <w:sz w:val="32"/>
          <w:szCs w:val="32"/>
        </w:rPr>
        <w:t>三、工程施工资料一套：包括中标通知书，工程特点、施工难点及相应采取的技术措施介绍，分包和参建单位的相关资料。</w:t>
      </w:r>
    </w:p>
    <w:p w:rsidR="00593201" w:rsidRPr="00CC0BAC" w:rsidRDefault="00593201" w:rsidP="00061B1D">
      <w:pPr>
        <w:spacing w:line="600" w:lineRule="exact"/>
        <w:ind w:firstLineChars="200" w:firstLine="31680"/>
        <w:rPr>
          <w:rFonts w:ascii="仿宋_GB2312" w:eastAsia="仿宋_GB2312" w:hAnsi="宋体"/>
          <w:sz w:val="32"/>
          <w:szCs w:val="32"/>
        </w:rPr>
      </w:pPr>
      <w:r w:rsidRPr="00CC0BAC">
        <w:rPr>
          <w:rFonts w:ascii="仿宋" w:eastAsia="仿宋" w:hAnsi="仿宋" w:cs="仿宋_GB2312" w:hint="eastAsia"/>
          <w:sz w:val="32"/>
          <w:szCs w:val="32"/>
        </w:rPr>
        <w:t>四、省外项目需提前提交申报资料进行预审，通过预审的项目方可接受申报参评。申报资料除前述要求外，还需增加</w:t>
      </w:r>
      <w:r w:rsidRPr="00CC0BAC">
        <w:rPr>
          <w:rFonts w:ascii="仿宋" w:eastAsia="仿宋" w:hAnsi="仿宋" w:cs="仿宋_GB2312"/>
          <w:sz w:val="32"/>
          <w:szCs w:val="32"/>
        </w:rPr>
        <w:t>8</w:t>
      </w:r>
      <w:r w:rsidRPr="00CC0BAC">
        <w:rPr>
          <w:rFonts w:ascii="仿宋" w:eastAsia="仿宋" w:hAnsi="仿宋" w:cs="仿宋_GB2312" w:hint="eastAsia"/>
          <w:sz w:val="32"/>
          <w:szCs w:val="32"/>
        </w:rPr>
        <w:t>分钟的工程建成效果影像资料和项目所在地交通线路情况。</w:t>
      </w:r>
    </w:p>
    <w:p w:rsidR="00593201" w:rsidRPr="00CC0BAC" w:rsidRDefault="00593201" w:rsidP="00061B1D">
      <w:pPr>
        <w:spacing w:line="600" w:lineRule="exact"/>
        <w:ind w:firstLineChars="200" w:firstLine="31680"/>
        <w:rPr>
          <w:rFonts w:ascii="仿宋" w:eastAsia="仿宋" w:hAnsi="仿宋"/>
          <w:sz w:val="32"/>
          <w:szCs w:val="32"/>
        </w:rPr>
      </w:pPr>
      <w:r w:rsidRPr="00CC0BAC">
        <w:rPr>
          <w:rFonts w:ascii="仿宋" w:eastAsia="仿宋" w:hAnsi="仿宋" w:cs="仿宋_GB2312" w:hint="eastAsia"/>
          <w:sz w:val="32"/>
          <w:szCs w:val="32"/>
        </w:rPr>
        <w:t>五、申报理由和申报资料，包括工程简介和反映工程概貌的文字说明，统一申报的单位名称等（网上公示以后统一申报不能改动）。</w:t>
      </w:r>
    </w:p>
    <w:p w:rsidR="00593201" w:rsidRPr="00CC0BAC" w:rsidRDefault="00593201" w:rsidP="00061B1D">
      <w:pPr>
        <w:spacing w:line="600" w:lineRule="exact"/>
        <w:ind w:firstLineChars="200" w:firstLine="31680"/>
        <w:rPr>
          <w:rFonts w:ascii="仿宋" w:eastAsia="仿宋" w:hAnsi="仿宋"/>
          <w:sz w:val="32"/>
          <w:szCs w:val="32"/>
        </w:rPr>
      </w:pPr>
      <w:r w:rsidRPr="00CC0BAC">
        <w:rPr>
          <w:rFonts w:ascii="仿宋" w:eastAsia="仿宋" w:hAnsi="仿宋" w:cs="仿宋_GB2312" w:hint="eastAsia"/>
          <w:sz w:val="32"/>
          <w:szCs w:val="32"/>
        </w:rPr>
        <w:t>六、以下资料需提供电子稿（存储</w:t>
      </w:r>
      <w:r w:rsidRPr="00CC0BAC">
        <w:rPr>
          <w:rFonts w:ascii="仿宋" w:eastAsia="仿宋" w:hAnsi="仿宋" w:cs="仿宋_GB2312"/>
          <w:sz w:val="32"/>
          <w:szCs w:val="32"/>
        </w:rPr>
        <w:t>U</w:t>
      </w:r>
      <w:r w:rsidRPr="00CC0BAC">
        <w:rPr>
          <w:rFonts w:ascii="仿宋" w:eastAsia="仿宋" w:hAnsi="仿宋" w:cs="仿宋_GB2312" w:hint="eastAsia"/>
          <w:sz w:val="32"/>
          <w:szCs w:val="32"/>
        </w:rPr>
        <w:t>盘）：</w:t>
      </w:r>
    </w:p>
    <w:p w:rsidR="00593201" w:rsidRPr="00CC0BAC" w:rsidRDefault="00593201" w:rsidP="00061B1D">
      <w:pPr>
        <w:spacing w:line="600" w:lineRule="exact"/>
        <w:ind w:firstLineChars="200" w:firstLine="31680"/>
        <w:rPr>
          <w:rFonts w:ascii="仿宋" w:eastAsia="仿宋" w:hAnsi="仿宋"/>
          <w:sz w:val="32"/>
          <w:szCs w:val="32"/>
        </w:rPr>
      </w:pPr>
      <w:r w:rsidRPr="00CC0BAC">
        <w:rPr>
          <w:rFonts w:ascii="仿宋" w:eastAsia="仿宋" w:hAnsi="仿宋" w:cs="仿宋_GB2312"/>
          <w:sz w:val="32"/>
          <w:szCs w:val="32"/>
        </w:rPr>
        <w:t>(</w:t>
      </w:r>
      <w:r w:rsidRPr="00CC0BAC">
        <w:rPr>
          <w:rFonts w:ascii="仿宋" w:eastAsia="仿宋" w:hAnsi="仿宋" w:cs="仿宋_GB2312" w:hint="eastAsia"/>
          <w:sz w:val="32"/>
          <w:szCs w:val="32"/>
        </w:rPr>
        <w:t>一</w:t>
      </w:r>
      <w:r w:rsidRPr="00CC0BAC">
        <w:rPr>
          <w:rFonts w:ascii="仿宋" w:eastAsia="仿宋" w:hAnsi="仿宋" w:cs="仿宋_GB2312"/>
          <w:sz w:val="32"/>
          <w:szCs w:val="32"/>
        </w:rPr>
        <w:t xml:space="preserve">) </w:t>
      </w:r>
      <w:r w:rsidRPr="00CC0BAC">
        <w:rPr>
          <w:rFonts w:ascii="仿宋" w:eastAsia="仿宋" w:hAnsi="仿宋" w:cs="仿宋_GB2312" w:hint="eastAsia"/>
          <w:sz w:val="32"/>
          <w:szCs w:val="32"/>
        </w:rPr>
        <w:t>浙江省“优秀园林工程”奖申报表一份。</w:t>
      </w:r>
    </w:p>
    <w:p w:rsidR="00593201" w:rsidRPr="00CC0BAC" w:rsidRDefault="00593201" w:rsidP="00061B1D">
      <w:pPr>
        <w:spacing w:line="600" w:lineRule="exact"/>
        <w:ind w:firstLineChars="200" w:firstLine="31680"/>
        <w:rPr>
          <w:rFonts w:ascii="仿宋" w:eastAsia="仿宋" w:hAnsi="仿宋"/>
          <w:sz w:val="32"/>
          <w:szCs w:val="32"/>
        </w:rPr>
      </w:pPr>
      <w:r w:rsidRPr="00CC0BAC">
        <w:rPr>
          <w:rFonts w:ascii="仿宋" w:eastAsia="仿宋" w:hAnsi="仿宋" w:cs="仿宋_GB2312"/>
          <w:sz w:val="32"/>
          <w:szCs w:val="32"/>
        </w:rPr>
        <w:t>(</w:t>
      </w:r>
      <w:r w:rsidRPr="00CC0BAC">
        <w:rPr>
          <w:rFonts w:ascii="仿宋" w:eastAsia="仿宋" w:hAnsi="仿宋" w:cs="仿宋_GB2312" w:hint="eastAsia"/>
          <w:sz w:val="32"/>
          <w:szCs w:val="32"/>
        </w:rPr>
        <w:t>二</w:t>
      </w:r>
      <w:r w:rsidRPr="00CC0BAC">
        <w:rPr>
          <w:rFonts w:ascii="仿宋" w:eastAsia="仿宋" w:hAnsi="仿宋" w:cs="仿宋_GB2312"/>
          <w:sz w:val="32"/>
          <w:szCs w:val="32"/>
        </w:rPr>
        <w:t xml:space="preserve">) </w:t>
      </w:r>
      <w:r w:rsidRPr="00CC0BAC">
        <w:rPr>
          <w:rFonts w:ascii="仿宋" w:eastAsia="仿宋" w:hAnsi="仿宋" w:cs="仿宋_GB2312" w:hint="eastAsia"/>
          <w:sz w:val="32"/>
          <w:szCs w:val="32"/>
        </w:rPr>
        <w:t>工程照片采用数码照片不少于</w:t>
      </w:r>
      <w:r w:rsidRPr="00CC0BAC">
        <w:rPr>
          <w:rFonts w:ascii="仿宋" w:eastAsia="仿宋" w:hAnsi="仿宋" w:cs="仿宋_GB2312"/>
          <w:sz w:val="32"/>
          <w:szCs w:val="32"/>
        </w:rPr>
        <w:t>20</w:t>
      </w:r>
      <w:r w:rsidRPr="00CC0BAC">
        <w:rPr>
          <w:rFonts w:ascii="仿宋" w:eastAsia="仿宋" w:hAnsi="仿宋" w:cs="仿宋_GB2312" w:hint="eastAsia"/>
          <w:sz w:val="32"/>
          <w:szCs w:val="32"/>
        </w:rPr>
        <w:t>张，格式为</w:t>
      </w:r>
      <w:r w:rsidRPr="00CC0BAC">
        <w:rPr>
          <w:rFonts w:ascii="仿宋" w:eastAsia="仿宋" w:hAnsi="仿宋" w:cs="仿宋_GB2312"/>
          <w:sz w:val="32"/>
          <w:szCs w:val="32"/>
        </w:rPr>
        <w:t>JPG</w:t>
      </w:r>
      <w:r w:rsidRPr="00CC0BAC">
        <w:rPr>
          <w:rFonts w:ascii="仿宋" w:eastAsia="仿宋" w:hAnsi="仿宋" w:cs="仿宋_GB2312" w:hint="eastAsia"/>
          <w:sz w:val="32"/>
          <w:szCs w:val="32"/>
        </w:rPr>
        <w:t>，照片像素应在</w:t>
      </w:r>
      <w:r w:rsidRPr="00CC0BAC">
        <w:rPr>
          <w:rFonts w:ascii="仿宋" w:eastAsia="仿宋" w:hAnsi="仿宋" w:cs="仿宋_GB2312"/>
          <w:sz w:val="32"/>
          <w:szCs w:val="32"/>
        </w:rPr>
        <w:t>5MB</w:t>
      </w:r>
      <w:r w:rsidRPr="00CC0BAC">
        <w:rPr>
          <w:rFonts w:ascii="仿宋" w:eastAsia="仿宋" w:hAnsi="仿宋" w:cs="仿宋_GB2312" w:hint="eastAsia"/>
          <w:sz w:val="32"/>
          <w:szCs w:val="32"/>
        </w:rPr>
        <w:t>及以上，能如实反映工程整体感观和质量特色，其中应当有反映工程全貌的照片不少于</w:t>
      </w:r>
      <w:r w:rsidRPr="00CC0BAC">
        <w:rPr>
          <w:rFonts w:ascii="仿宋" w:eastAsia="仿宋" w:hAnsi="仿宋" w:cs="仿宋_GB2312"/>
          <w:sz w:val="32"/>
          <w:szCs w:val="32"/>
        </w:rPr>
        <w:t>2</w:t>
      </w:r>
      <w:r w:rsidRPr="00CC0BAC">
        <w:rPr>
          <w:rFonts w:ascii="仿宋" w:eastAsia="仿宋" w:hAnsi="仿宋" w:cs="仿宋_GB2312" w:hint="eastAsia"/>
          <w:sz w:val="32"/>
          <w:szCs w:val="32"/>
        </w:rPr>
        <w:t>张，不得使用扫描件，不得经过加工合成；</w:t>
      </w:r>
    </w:p>
    <w:p w:rsidR="00593201" w:rsidRPr="00CC0BAC" w:rsidRDefault="00593201" w:rsidP="00061B1D">
      <w:pPr>
        <w:spacing w:line="600" w:lineRule="exact"/>
        <w:ind w:firstLineChars="200" w:firstLine="31680"/>
        <w:rPr>
          <w:rFonts w:ascii="仿宋" w:eastAsia="仿宋" w:hAnsi="仿宋"/>
          <w:sz w:val="32"/>
          <w:szCs w:val="32"/>
        </w:rPr>
      </w:pPr>
      <w:r w:rsidRPr="00CC0BAC">
        <w:rPr>
          <w:rFonts w:ascii="仿宋" w:eastAsia="仿宋" w:hAnsi="仿宋" w:cs="仿宋_GB2312"/>
          <w:sz w:val="32"/>
          <w:szCs w:val="32"/>
        </w:rPr>
        <w:t>(</w:t>
      </w:r>
      <w:r w:rsidRPr="00CC0BAC">
        <w:rPr>
          <w:rFonts w:ascii="仿宋" w:eastAsia="仿宋" w:hAnsi="仿宋" w:cs="仿宋_GB2312" w:hint="eastAsia"/>
          <w:sz w:val="32"/>
          <w:szCs w:val="32"/>
        </w:rPr>
        <w:t>三</w:t>
      </w:r>
      <w:r w:rsidRPr="00CC0BAC">
        <w:rPr>
          <w:rFonts w:ascii="仿宋" w:eastAsia="仿宋" w:hAnsi="仿宋" w:cs="仿宋_GB2312"/>
          <w:sz w:val="32"/>
          <w:szCs w:val="32"/>
        </w:rPr>
        <w:t xml:space="preserve">) </w:t>
      </w:r>
      <w:r w:rsidRPr="00CC0BAC">
        <w:rPr>
          <w:rFonts w:ascii="仿宋" w:eastAsia="仿宋" w:hAnsi="仿宋" w:cs="仿宋_GB2312" w:hint="eastAsia"/>
          <w:sz w:val="32"/>
          <w:szCs w:val="32"/>
        </w:rPr>
        <w:t>申报项目介绍</w:t>
      </w:r>
      <w:r w:rsidRPr="00CC0BAC">
        <w:rPr>
          <w:rFonts w:ascii="仿宋" w:eastAsia="仿宋" w:hAnsi="仿宋" w:cs="仿宋_GB2312"/>
          <w:sz w:val="32"/>
          <w:szCs w:val="32"/>
        </w:rPr>
        <w:t>1500</w:t>
      </w:r>
      <w:r w:rsidRPr="00CC0BAC">
        <w:rPr>
          <w:rFonts w:ascii="仿宋" w:eastAsia="仿宋" w:hAnsi="仿宋" w:cs="仿宋_GB2312" w:hint="eastAsia"/>
          <w:sz w:val="32"/>
          <w:szCs w:val="32"/>
        </w:rPr>
        <w:t>字左右，用于后期项目集锦制作，内容包括工程概况、工程植物配置、景观小品及工程特点、施工难点等文字说明。要求语句通顺、连贯，内容专业性强，且具有针对性，不得雷同。</w:t>
      </w:r>
    </w:p>
    <w:p w:rsidR="00593201" w:rsidRPr="00CC0BAC" w:rsidRDefault="00593201" w:rsidP="00061B1D">
      <w:pPr>
        <w:spacing w:line="600" w:lineRule="exact"/>
        <w:ind w:firstLineChars="200" w:firstLine="31680"/>
        <w:rPr>
          <w:rFonts w:ascii="仿宋" w:eastAsia="仿宋" w:hAnsi="仿宋"/>
          <w:sz w:val="32"/>
          <w:szCs w:val="32"/>
        </w:rPr>
      </w:pPr>
      <w:r w:rsidRPr="00CC0BAC">
        <w:rPr>
          <w:rFonts w:ascii="仿宋" w:eastAsia="仿宋" w:hAnsi="仿宋" w:cs="仿宋_GB2312"/>
          <w:sz w:val="32"/>
          <w:szCs w:val="32"/>
        </w:rPr>
        <w:t>(</w:t>
      </w:r>
      <w:r w:rsidRPr="00CC0BAC">
        <w:rPr>
          <w:rFonts w:ascii="仿宋" w:eastAsia="仿宋" w:hAnsi="仿宋" w:cs="仿宋_GB2312" w:hint="eastAsia"/>
          <w:sz w:val="32"/>
          <w:szCs w:val="32"/>
        </w:rPr>
        <w:t>四</w:t>
      </w:r>
      <w:r w:rsidRPr="00CC0BAC">
        <w:rPr>
          <w:rFonts w:ascii="仿宋" w:eastAsia="仿宋" w:hAnsi="仿宋" w:cs="仿宋_GB2312"/>
          <w:sz w:val="32"/>
          <w:szCs w:val="32"/>
        </w:rPr>
        <w:t xml:space="preserve">) </w:t>
      </w:r>
      <w:r w:rsidRPr="00CC0BAC">
        <w:rPr>
          <w:rFonts w:ascii="仿宋" w:eastAsia="仿宋" w:hAnsi="仿宋" w:cs="仿宋_GB2312" w:hint="eastAsia"/>
          <w:sz w:val="32"/>
          <w:szCs w:val="32"/>
        </w:rPr>
        <w:t>工程竣工图一套，包括项目总平面图、绿化种植图、道路硬质铺装图、各景观节点详图等，提供</w:t>
      </w:r>
      <w:r w:rsidRPr="00CC0BAC">
        <w:rPr>
          <w:rFonts w:ascii="仿宋" w:eastAsia="仿宋" w:hAnsi="仿宋" w:cs="仿宋_GB2312"/>
          <w:sz w:val="32"/>
          <w:szCs w:val="32"/>
        </w:rPr>
        <w:t>CAD</w:t>
      </w:r>
      <w:r w:rsidRPr="00CC0BAC">
        <w:rPr>
          <w:rFonts w:ascii="仿宋" w:eastAsia="仿宋" w:hAnsi="仿宋" w:cs="仿宋_GB2312" w:hint="eastAsia"/>
          <w:sz w:val="32"/>
          <w:szCs w:val="32"/>
        </w:rPr>
        <w:t>格式。</w:t>
      </w:r>
    </w:p>
    <w:p w:rsidR="00593201" w:rsidRPr="00CC0BAC" w:rsidRDefault="00593201" w:rsidP="00061B1D">
      <w:pPr>
        <w:spacing w:line="600" w:lineRule="exact"/>
        <w:ind w:firstLineChars="200" w:firstLine="31680"/>
        <w:rPr>
          <w:rFonts w:ascii="仿宋" w:eastAsia="仿宋" w:hAnsi="仿宋"/>
          <w:sz w:val="32"/>
          <w:szCs w:val="32"/>
        </w:rPr>
      </w:pPr>
      <w:r w:rsidRPr="00CC0BAC">
        <w:rPr>
          <w:rFonts w:ascii="仿宋" w:eastAsia="仿宋" w:hAnsi="仿宋" w:cs="仿宋_GB2312"/>
          <w:sz w:val="32"/>
          <w:szCs w:val="32"/>
        </w:rPr>
        <w:t>(</w:t>
      </w:r>
      <w:r w:rsidRPr="00CC0BAC">
        <w:rPr>
          <w:rFonts w:ascii="仿宋" w:eastAsia="仿宋" w:hAnsi="仿宋" w:cs="仿宋_GB2312" w:hint="eastAsia"/>
          <w:sz w:val="32"/>
          <w:szCs w:val="32"/>
        </w:rPr>
        <w:t>五</w:t>
      </w:r>
      <w:r w:rsidRPr="00CC0BAC">
        <w:rPr>
          <w:rFonts w:ascii="仿宋" w:eastAsia="仿宋" w:hAnsi="仿宋" w:cs="仿宋_GB2312"/>
          <w:sz w:val="32"/>
          <w:szCs w:val="32"/>
        </w:rPr>
        <w:t xml:space="preserve">) </w:t>
      </w:r>
      <w:r w:rsidRPr="00CC0BAC">
        <w:rPr>
          <w:rFonts w:ascii="仿宋" w:eastAsia="仿宋" w:hAnsi="仿宋" w:cs="仿宋_GB2312" w:hint="eastAsia"/>
          <w:sz w:val="32"/>
          <w:szCs w:val="32"/>
        </w:rPr>
        <w:t>省外项目申报资料须提供时间为</w:t>
      </w:r>
      <w:r w:rsidRPr="00CC0BAC">
        <w:rPr>
          <w:rFonts w:ascii="仿宋" w:eastAsia="仿宋" w:hAnsi="仿宋" w:cs="仿宋_GB2312"/>
          <w:sz w:val="32"/>
          <w:szCs w:val="32"/>
        </w:rPr>
        <w:t>8</w:t>
      </w:r>
      <w:r w:rsidRPr="00CC0BAC">
        <w:rPr>
          <w:rFonts w:ascii="仿宋" w:eastAsia="仿宋" w:hAnsi="仿宋" w:cs="仿宋_GB2312" w:hint="eastAsia"/>
          <w:sz w:val="32"/>
          <w:szCs w:val="32"/>
        </w:rPr>
        <w:t>分钟左右的工程建成效果视频。</w:t>
      </w:r>
    </w:p>
    <w:p w:rsidR="00593201" w:rsidRPr="00CC0BAC" w:rsidRDefault="00593201" w:rsidP="00061B1D">
      <w:pPr>
        <w:spacing w:line="600" w:lineRule="exact"/>
        <w:ind w:firstLineChars="200" w:firstLine="31680"/>
        <w:rPr>
          <w:rFonts w:ascii="仿宋" w:eastAsia="仿宋" w:hAnsi="仿宋"/>
          <w:sz w:val="32"/>
          <w:szCs w:val="32"/>
        </w:rPr>
      </w:pPr>
      <w:r w:rsidRPr="00CC0BAC">
        <w:rPr>
          <w:rFonts w:ascii="黑体" w:eastAsia="黑体" w:hAnsi="黑体" w:cs="仿宋_GB2312" w:hint="eastAsia"/>
          <w:b/>
          <w:sz w:val="30"/>
          <w:szCs w:val="30"/>
        </w:rPr>
        <w:t>第十一条</w:t>
      </w:r>
      <w:r w:rsidRPr="00CC0BAC">
        <w:rPr>
          <w:rFonts w:ascii="黑体" w:eastAsia="黑体" w:hAnsi="黑体" w:cs="仿宋_GB2312"/>
          <w:b/>
          <w:sz w:val="30"/>
          <w:szCs w:val="30"/>
        </w:rPr>
        <w:t xml:space="preserve">  </w:t>
      </w:r>
      <w:r w:rsidRPr="00CC0BAC">
        <w:rPr>
          <w:rFonts w:ascii="仿宋" w:eastAsia="仿宋" w:hAnsi="仿宋" w:cs="仿宋_GB2312" w:hint="eastAsia"/>
          <w:sz w:val="32"/>
          <w:szCs w:val="32"/>
        </w:rPr>
        <w:t>申报资料必须真实、准确、易懂，力求以最精炼的表述反映该项目的优秀特点。申报材料所提供的文件，印章等必须清晰，容易辨认。“优秀园林工程”奖申报表内需有关单位签名且出具意见的各栏要签填齐全。</w:t>
      </w:r>
    </w:p>
    <w:p w:rsidR="00593201" w:rsidRPr="00CC0BAC" w:rsidRDefault="00593201" w:rsidP="00061B1D">
      <w:pPr>
        <w:spacing w:line="600" w:lineRule="exact"/>
        <w:ind w:firstLineChars="253" w:firstLine="31680"/>
        <w:rPr>
          <w:rFonts w:ascii="仿宋_GB2312" w:eastAsia="仿宋_GB2312" w:hAnsi="宋体"/>
          <w:sz w:val="30"/>
          <w:szCs w:val="30"/>
        </w:rPr>
      </w:pPr>
    </w:p>
    <w:p w:rsidR="00593201" w:rsidRPr="00CC0BAC" w:rsidRDefault="00593201" w:rsidP="00316F2E">
      <w:pPr>
        <w:spacing w:line="600" w:lineRule="exact"/>
        <w:jc w:val="center"/>
        <w:rPr>
          <w:rFonts w:ascii="黑体" w:eastAsia="黑体" w:hAnsi="宋体"/>
          <w:b/>
          <w:sz w:val="30"/>
          <w:szCs w:val="30"/>
        </w:rPr>
      </w:pPr>
      <w:r w:rsidRPr="00CC0BAC">
        <w:rPr>
          <w:rFonts w:ascii="黑体" w:eastAsia="黑体" w:hAnsi="宋体" w:cs="黑体" w:hint="eastAsia"/>
          <w:b/>
          <w:sz w:val="30"/>
          <w:szCs w:val="30"/>
        </w:rPr>
        <w:t>第四章</w:t>
      </w:r>
      <w:r w:rsidRPr="00CC0BAC">
        <w:rPr>
          <w:rFonts w:ascii="黑体" w:eastAsia="黑体" w:hAnsi="宋体" w:cs="黑体"/>
          <w:b/>
          <w:sz w:val="30"/>
          <w:szCs w:val="30"/>
        </w:rPr>
        <w:t xml:space="preserve">  </w:t>
      </w:r>
      <w:r w:rsidRPr="00CC0BAC">
        <w:rPr>
          <w:rFonts w:ascii="黑体" w:eastAsia="黑体" w:hAnsi="宋体" w:cs="黑体" w:hint="eastAsia"/>
          <w:b/>
          <w:sz w:val="30"/>
          <w:szCs w:val="30"/>
        </w:rPr>
        <w:t>评审程序</w:t>
      </w:r>
    </w:p>
    <w:p w:rsidR="00593201" w:rsidRPr="00CC0BAC" w:rsidRDefault="00593201" w:rsidP="00061B1D">
      <w:pPr>
        <w:spacing w:line="600" w:lineRule="exact"/>
        <w:ind w:firstLineChars="200" w:firstLine="31680"/>
        <w:rPr>
          <w:rFonts w:ascii="仿宋_GB2312" w:eastAsia="仿宋_GB2312" w:hAnsi="宋体"/>
          <w:sz w:val="32"/>
          <w:szCs w:val="32"/>
        </w:rPr>
      </w:pPr>
      <w:r w:rsidRPr="00CC0BAC">
        <w:rPr>
          <w:rFonts w:ascii="黑体" w:eastAsia="黑体" w:hAnsi="黑体" w:cs="仿宋_GB2312" w:hint="eastAsia"/>
          <w:b/>
          <w:sz w:val="30"/>
          <w:szCs w:val="30"/>
        </w:rPr>
        <w:t>第十二条</w:t>
      </w:r>
      <w:r w:rsidRPr="00CC0BAC">
        <w:rPr>
          <w:rFonts w:ascii="黑体" w:eastAsia="黑体" w:hAnsi="黑体" w:cs="仿宋_GB2312"/>
          <w:b/>
          <w:sz w:val="30"/>
          <w:szCs w:val="30"/>
        </w:rPr>
        <w:t xml:space="preserve">  </w:t>
      </w:r>
      <w:r w:rsidRPr="00CC0BAC">
        <w:rPr>
          <w:rFonts w:ascii="仿宋" w:eastAsia="仿宋" w:hAnsi="仿宋" w:cs="仿宋_GB2312" w:hint="eastAsia"/>
          <w:sz w:val="32"/>
          <w:szCs w:val="32"/>
        </w:rPr>
        <w:t>浙江省“优秀园林工程”奖按本办法第五、六、七、十条规定，由项目所在地设区市风景园林学（协）会进行资格审查并签署意见后，报至浙江省风景园林学会。</w:t>
      </w:r>
    </w:p>
    <w:p w:rsidR="00593201" w:rsidRPr="00CC0BAC" w:rsidRDefault="00593201" w:rsidP="00061B1D">
      <w:pPr>
        <w:spacing w:line="600" w:lineRule="exact"/>
        <w:ind w:firstLineChars="200" w:firstLine="31680"/>
        <w:rPr>
          <w:rFonts w:ascii="仿宋" w:eastAsia="仿宋" w:hAnsi="仿宋"/>
          <w:sz w:val="32"/>
          <w:szCs w:val="32"/>
        </w:rPr>
      </w:pPr>
      <w:r w:rsidRPr="00CC0BAC">
        <w:rPr>
          <w:rFonts w:ascii="仿宋" w:eastAsia="仿宋" w:hAnsi="仿宋" w:cs="仿宋_GB2312" w:hint="eastAsia"/>
          <w:sz w:val="32"/>
          <w:szCs w:val="32"/>
        </w:rPr>
        <w:t>跨地区及外省的项目，应按当地要求进行备案，并与当地加强沟通，积极参与当地开展的工程奖评选活动，完备当地的推荐手续，如因特殊情况不能参加当地评选活动的，可由企业注册地设区市风景园林学（协）会或园林绿化主管部门进行资格审查并推荐报送至浙江省风景园林学会。此外，公建项目必须在工程所在地进行备案推荐。</w:t>
      </w:r>
    </w:p>
    <w:p w:rsidR="00593201" w:rsidRPr="00CC0BAC" w:rsidRDefault="00593201" w:rsidP="00061B1D">
      <w:pPr>
        <w:spacing w:line="600" w:lineRule="exact"/>
        <w:ind w:firstLineChars="200" w:firstLine="31680"/>
        <w:rPr>
          <w:rFonts w:ascii="仿宋_GB2312" w:eastAsia="仿宋_GB2312" w:hAnsi="宋体"/>
          <w:sz w:val="30"/>
          <w:szCs w:val="30"/>
        </w:rPr>
      </w:pPr>
      <w:r w:rsidRPr="00CC0BAC">
        <w:rPr>
          <w:rFonts w:ascii="黑体" w:eastAsia="黑体" w:hAnsi="黑体" w:cs="仿宋_GB2312" w:hint="eastAsia"/>
          <w:b/>
          <w:sz w:val="30"/>
          <w:szCs w:val="30"/>
        </w:rPr>
        <w:t xml:space="preserve">第十三条　</w:t>
      </w:r>
      <w:r w:rsidRPr="00CC0BAC">
        <w:rPr>
          <w:rFonts w:ascii="仿宋" w:eastAsia="仿宋" w:hAnsi="仿宋" w:cs="仿宋_GB2312" w:hint="eastAsia"/>
          <w:sz w:val="32"/>
          <w:szCs w:val="32"/>
        </w:rPr>
        <w:t>初评工作由浙江省风景园林学会组织，组建若干初评小组，每组由园林行业专家、省学会有关人员、当地主管部门和学（协）会有关人员</w:t>
      </w:r>
      <w:r w:rsidRPr="00CC0BAC">
        <w:rPr>
          <w:rFonts w:ascii="仿宋" w:eastAsia="仿宋" w:hAnsi="仿宋" w:cs="仿宋_GB2312"/>
          <w:sz w:val="32"/>
          <w:szCs w:val="32"/>
        </w:rPr>
        <w:t>3-5</w:t>
      </w:r>
      <w:r w:rsidRPr="00CC0BAC">
        <w:rPr>
          <w:rFonts w:ascii="仿宋" w:eastAsia="仿宋" w:hAnsi="仿宋" w:cs="仿宋_GB2312" w:hint="eastAsia"/>
          <w:sz w:val="32"/>
          <w:szCs w:val="32"/>
        </w:rPr>
        <w:t>人组成，地域分配随机决定</w:t>
      </w:r>
      <w:r w:rsidRPr="00CC0BAC">
        <w:rPr>
          <w:rFonts w:ascii="仿宋" w:eastAsia="仿宋" w:hAnsi="仿宋" w:cs="仿宋_GB2312" w:hint="eastAsia"/>
          <w:sz w:val="30"/>
          <w:szCs w:val="30"/>
        </w:rPr>
        <w:t>。</w:t>
      </w:r>
    </w:p>
    <w:p w:rsidR="00593201" w:rsidRPr="00CC0BAC" w:rsidRDefault="00593201" w:rsidP="00061B1D">
      <w:pPr>
        <w:spacing w:line="600" w:lineRule="exact"/>
        <w:ind w:firstLineChars="200" w:firstLine="31680"/>
        <w:rPr>
          <w:rFonts w:ascii="仿宋" w:eastAsia="仿宋" w:hAnsi="仿宋"/>
          <w:sz w:val="32"/>
          <w:szCs w:val="32"/>
        </w:rPr>
      </w:pPr>
      <w:r w:rsidRPr="00CC0BAC">
        <w:rPr>
          <w:rFonts w:ascii="黑体" w:eastAsia="黑体" w:hAnsi="黑体" w:cs="仿宋_GB2312" w:hint="eastAsia"/>
          <w:b/>
          <w:sz w:val="30"/>
          <w:szCs w:val="30"/>
        </w:rPr>
        <w:t xml:space="preserve">第十四条　</w:t>
      </w:r>
      <w:r w:rsidRPr="00CC0BAC">
        <w:rPr>
          <w:rFonts w:ascii="仿宋" w:eastAsia="仿宋" w:hAnsi="仿宋" w:cs="仿宋_GB2312" w:hint="eastAsia"/>
          <w:sz w:val="32"/>
          <w:szCs w:val="32"/>
        </w:rPr>
        <w:t>初评工作的内容和要求：</w:t>
      </w:r>
    </w:p>
    <w:p w:rsidR="00593201" w:rsidRPr="00CC0BAC" w:rsidRDefault="00593201" w:rsidP="00061B1D">
      <w:pPr>
        <w:spacing w:line="600" w:lineRule="exact"/>
        <w:ind w:firstLineChars="200" w:firstLine="31680"/>
        <w:rPr>
          <w:rFonts w:ascii="仿宋" w:eastAsia="仿宋" w:hAnsi="仿宋"/>
          <w:sz w:val="32"/>
          <w:szCs w:val="32"/>
        </w:rPr>
      </w:pPr>
      <w:r w:rsidRPr="00CC0BAC">
        <w:rPr>
          <w:rFonts w:ascii="仿宋" w:eastAsia="仿宋" w:hAnsi="仿宋" w:cs="仿宋_GB2312" w:hint="eastAsia"/>
          <w:sz w:val="32"/>
          <w:szCs w:val="32"/>
        </w:rPr>
        <w:t>一、审读工程项目申报资料，查阅或抽查工程的技术档案资料，特别是质量评定资料。</w:t>
      </w:r>
    </w:p>
    <w:p w:rsidR="00593201" w:rsidRPr="00CC0BAC" w:rsidRDefault="00593201" w:rsidP="00061B1D">
      <w:pPr>
        <w:spacing w:line="600" w:lineRule="exact"/>
        <w:ind w:firstLineChars="200" w:firstLine="31680"/>
        <w:rPr>
          <w:rFonts w:ascii="仿宋" w:eastAsia="仿宋" w:hAnsi="仿宋"/>
          <w:sz w:val="32"/>
          <w:szCs w:val="32"/>
        </w:rPr>
      </w:pPr>
      <w:r w:rsidRPr="00CC0BAC">
        <w:rPr>
          <w:rFonts w:ascii="仿宋" w:eastAsia="仿宋" w:hAnsi="仿宋" w:cs="仿宋_GB2312" w:hint="eastAsia"/>
          <w:sz w:val="32"/>
          <w:szCs w:val="32"/>
        </w:rPr>
        <w:t>二、听取申报单位对工程施工及质量的情况汇报，查阅有关文字、图象、照片资料等。</w:t>
      </w:r>
    </w:p>
    <w:p w:rsidR="00593201" w:rsidRPr="00CC0BAC" w:rsidRDefault="00593201" w:rsidP="00061B1D">
      <w:pPr>
        <w:spacing w:line="600" w:lineRule="exact"/>
        <w:ind w:firstLineChars="200" w:firstLine="31680"/>
        <w:rPr>
          <w:rFonts w:ascii="仿宋" w:eastAsia="仿宋" w:hAnsi="仿宋"/>
          <w:sz w:val="32"/>
          <w:szCs w:val="32"/>
        </w:rPr>
      </w:pPr>
      <w:r w:rsidRPr="00CC0BAC">
        <w:rPr>
          <w:rFonts w:ascii="仿宋" w:eastAsia="仿宋" w:hAnsi="仿宋" w:cs="仿宋_GB2312" w:hint="eastAsia"/>
          <w:sz w:val="32"/>
          <w:szCs w:val="32"/>
        </w:rPr>
        <w:t>三、实地检查工程质量，凡是初评小组要求查看的工程内容和部位都必须予以满足。</w:t>
      </w:r>
    </w:p>
    <w:p w:rsidR="00593201" w:rsidRPr="00CC0BAC" w:rsidRDefault="00593201" w:rsidP="00061B1D">
      <w:pPr>
        <w:spacing w:line="600" w:lineRule="exact"/>
        <w:ind w:firstLineChars="200" w:firstLine="31680"/>
        <w:rPr>
          <w:rFonts w:ascii="仿宋" w:eastAsia="仿宋" w:hAnsi="仿宋"/>
          <w:sz w:val="32"/>
          <w:szCs w:val="32"/>
        </w:rPr>
      </w:pPr>
      <w:r w:rsidRPr="00CC0BAC">
        <w:rPr>
          <w:rFonts w:ascii="仿宋" w:eastAsia="仿宋" w:hAnsi="仿宋" w:cs="仿宋_GB2312" w:hint="eastAsia"/>
          <w:sz w:val="32"/>
          <w:szCs w:val="32"/>
        </w:rPr>
        <w:t>四、听取使用单位、当地园林行政主管部门对工程质量的评价意见。</w:t>
      </w:r>
    </w:p>
    <w:p w:rsidR="00593201" w:rsidRPr="00CC0BAC" w:rsidRDefault="00593201" w:rsidP="00061B1D">
      <w:pPr>
        <w:spacing w:line="600" w:lineRule="exact"/>
        <w:ind w:firstLineChars="200" w:firstLine="31680"/>
        <w:rPr>
          <w:rFonts w:ascii="仿宋" w:eastAsia="仿宋" w:hAnsi="仿宋"/>
          <w:sz w:val="32"/>
          <w:szCs w:val="32"/>
        </w:rPr>
      </w:pPr>
      <w:r w:rsidRPr="00CC0BAC">
        <w:rPr>
          <w:rFonts w:ascii="仿宋" w:eastAsia="仿宋" w:hAnsi="仿宋" w:cs="仿宋_GB2312" w:hint="eastAsia"/>
          <w:sz w:val="32"/>
          <w:szCs w:val="32"/>
        </w:rPr>
        <w:t>五、初评小组内部评议，对存在的不足通过当地风景园林学（协）会或园林行政主管部门反馈给申报单位。</w:t>
      </w:r>
    </w:p>
    <w:p w:rsidR="00593201" w:rsidRPr="00CC0BAC" w:rsidRDefault="00593201" w:rsidP="00061B1D">
      <w:pPr>
        <w:spacing w:line="600" w:lineRule="exact"/>
        <w:ind w:firstLineChars="200" w:firstLine="31680"/>
        <w:rPr>
          <w:rFonts w:ascii="仿宋" w:eastAsia="仿宋" w:hAnsi="仿宋"/>
          <w:sz w:val="32"/>
          <w:szCs w:val="32"/>
        </w:rPr>
      </w:pPr>
      <w:r w:rsidRPr="00CC0BAC">
        <w:rPr>
          <w:rFonts w:ascii="仿宋" w:eastAsia="仿宋" w:hAnsi="仿宋" w:cs="仿宋_GB2312" w:hint="eastAsia"/>
          <w:sz w:val="32"/>
          <w:szCs w:val="32"/>
        </w:rPr>
        <w:t>六、</w:t>
      </w:r>
      <w:r w:rsidRPr="00CC0BAC">
        <w:rPr>
          <w:rFonts w:ascii="仿宋" w:eastAsia="仿宋" w:hAnsi="仿宋" w:cs="仿宋_GB2312"/>
          <w:sz w:val="32"/>
          <w:szCs w:val="32"/>
        </w:rPr>
        <w:t xml:space="preserve"> </w:t>
      </w:r>
      <w:r w:rsidRPr="00CC0BAC">
        <w:rPr>
          <w:rFonts w:ascii="仿宋" w:eastAsia="仿宋" w:hAnsi="仿宋" w:cs="仿宋_GB2312" w:hint="eastAsia"/>
          <w:sz w:val="32"/>
          <w:szCs w:val="32"/>
        </w:rPr>
        <w:t>初评小组向学会评审委员会提出初评报告（如</w:t>
      </w:r>
      <w:r w:rsidRPr="00CC0BAC">
        <w:rPr>
          <w:rFonts w:ascii="仿宋" w:eastAsia="仿宋" w:hAnsi="仿宋" w:cs="仿宋_GB2312"/>
          <w:sz w:val="32"/>
          <w:szCs w:val="32"/>
        </w:rPr>
        <w:t>PPT</w:t>
      </w:r>
      <w:r w:rsidRPr="00CC0BAC">
        <w:rPr>
          <w:rFonts w:ascii="仿宋" w:eastAsia="仿宋" w:hAnsi="仿宋" w:cs="仿宋_GB2312" w:hint="eastAsia"/>
          <w:sz w:val="32"/>
          <w:szCs w:val="32"/>
        </w:rPr>
        <w:t>等）。</w:t>
      </w:r>
    </w:p>
    <w:p w:rsidR="00593201" w:rsidRPr="00CC0BAC" w:rsidRDefault="00593201" w:rsidP="00061B1D">
      <w:pPr>
        <w:spacing w:line="600" w:lineRule="exact"/>
        <w:ind w:firstLineChars="200" w:firstLine="31680"/>
        <w:rPr>
          <w:rFonts w:ascii="仿宋_GB2312" w:eastAsia="仿宋_GB2312" w:hAnsi="宋体"/>
          <w:sz w:val="32"/>
          <w:szCs w:val="32"/>
        </w:rPr>
      </w:pPr>
      <w:r w:rsidRPr="00CC0BAC">
        <w:rPr>
          <w:rFonts w:ascii="黑体" w:eastAsia="黑体" w:hAnsi="黑体" w:cs="仿宋_GB2312" w:hint="eastAsia"/>
          <w:b/>
          <w:sz w:val="30"/>
          <w:szCs w:val="30"/>
        </w:rPr>
        <w:t xml:space="preserve">第十五条　</w:t>
      </w:r>
      <w:r w:rsidRPr="00CC0BAC">
        <w:rPr>
          <w:rFonts w:ascii="仿宋" w:eastAsia="仿宋" w:hAnsi="仿宋" w:cs="仿宋_GB2312" w:hint="eastAsia"/>
          <w:sz w:val="32"/>
          <w:szCs w:val="32"/>
        </w:rPr>
        <w:t>浙江省“优秀园林工程”奖的终评工作由浙江省风景园林学会组织评审委员会承担。评审委员会由行业专家和学会领导及相关部门有关人员组成。</w:t>
      </w:r>
    </w:p>
    <w:p w:rsidR="00593201" w:rsidRPr="00CC0BAC" w:rsidRDefault="00593201" w:rsidP="00061B1D">
      <w:pPr>
        <w:spacing w:line="600" w:lineRule="exact"/>
        <w:ind w:firstLineChars="200" w:firstLine="31680"/>
        <w:rPr>
          <w:rFonts w:ascii="仿宋" w:eastAsia="仿宋" w:hAnsi="仿宋"/>
          <w:sz w:val="32"/>
          <w:szCs w:val="32"/>
        </w:rPr>
      </w:pPr>
      <w:r w:rsidRPr="00CC0BAC">
        <w:rPr>
          <w:rFonts w:ascii="黑体" w:eastAsia="黑体" w:hAnsi="黑体" w:cs="仿宋_GB2312" w:hint="eastAsia"/>
          <w:b/>
          <w:sz w:val="30"/>
          <w:szCs w:val="30"/>
        </w:rPr>
        <w:t xml:space="preserve">第十六条　</w:t>
      </w:r>
      <w:r w:rsidRPr="00CC0BAC">
        <w:rPr>
          <w:rFonts w:ascii="仿宋" w:eastAsia="仿宋" w:hAnsi="仿宋" w:cs="仿宋_GB2312" w:hint="eastAsia"/>
          <w:sz w:val="32"/>
          <w:szCs w:val="32"/>
        </w:rPr>
        <w:t>评审工作坚持严格、认真、公平、公正和统筹兼顾的原则。评审会议必须由评审委员本人参加，不得委派代表出席。</w:t>
      </w:r>
    </w:p>
    <w:p w:rsidR="00593201" w:rsidRPr="00CC0BAC" w:rsidRDefault="00593201" w:rsidP="00061B1D">
      <w:pPr>
        <w:spacing w:line="600" w:lineRule="exact"/>
        <w:ind w:firstLineChars="200" w:firstLine="31680"/>
        <w:rPr>
          <w:rFonts w:ascii="仿宋" w:eastAsia="仿宋" w:hAnsi="仿宋"/>
          <w:sz w:val="32"/>
          <w:szCs w:val="32"/>
        </w:rPr>
      </w:pPr>
      <w:r w:rsidRPr="00CC0BAC">
        <w:rPr>
          <w:rFonts w:ascii="黑体" w:eastAsia="黑体" w:hAnsi="黑体" w:cs="仿宋_GB2312" w:hint="eastAsia"/>
          <w:b/>
          <w:sz w:val="30"/>
          <w:szCs w:val="30"/>
        </w:rPr>
        <w:t>第十七条</w:t>
      </w:r>
      <w:r w:rsidRPr="00CC0BAC">
        <w:rPr>
          <w:rFonts w:ascii="黑体" w:eastAsia="黑体" w:hAnsi="黑体" w:cs="仿宋_GB2312"/>
          <w:b/>
          <w:sz w:val="30"/>
          <w:szCs w:val="30"/>
        </w:rPr>
        <w:t xml:space="preserve">  </w:t>
      </w:r>
      <w:r w:rsidRPr="00CC0BAC">
        <w:rPr>
          <w:rFonts w:ascii="仿宋" w:eastAsia="仿宋" w:hAnsi="仿宋" w:cs="仿宋_GB2312" w:hint="eastAsia"/>
          <w:sz w:val="32"/>
          <w:szCs w:val="32"/>
        </w:rPr>
        <w:t>评审委员会根据被推荐工程的申报资料和初评小组的书面初评报告，通过审阅资料讨论评议，最终以无记名投票方式确定获奖工程名单。</w:t>
      </w:r>
    </w:p>
    <w:p w:rsidR="00593201" w:rsidRPr="00CC0BAC" w:rsidRDefault="00593201" w:rsidP="00061B1D">
      <w:pPr>
        <w:spacing w:line="600" w:lineRule="exact"/>
        <w:ind w:rightChars="-159" w:right="31680" w:firstLineChars="200" w:firstLine="31680"/>
        <w:rPr>
          <w:rFonts w:ascii="仿宋" w:eastAsia="仿宋" w:hAnsi="仿宋"/>
          <w:sz w:val="30"/>
          <w:szCs w:val="30"/>
        </w:rPr>
      </w:pPr>
      <w:r w:rsidRPr="00CC0BAC">
        <w:rPr>
          <w:rFonts w:ascii="黑体" w:eastAsia="黑体" w:hAnsi="黑体" w:cs="仿宋_GB2312" w:hint="eastAsia"/>
          <w:b/>
          <w:sz w:val="30"/>
          <w:szCs w:val="30"/>
        </w:rPr>
        <w:t>第十八条</w:t>
      </w:r>
      <w:r w:rsidRPr="00CC0BAC">
        <w:rPr>
          <w:rFonts w:ascii="黑体" w:eastAsia="黑体" w:hAnsi="黑体" w:cs="仿宋_GB2312"/>
          <w:b/>
          <w:sz w:val="30"/>
          <w:szCs w:val="30"/>
        </w:rPr>
        <w:t xml:space="preserve">  </w:t>
      </w:r>
      <w:r w:rsidRPr="00CC0BAC">
        <w:rPr>
          <w:rFonts w:ascii="仿宋" w:eastAsia="仿宋" w:hAnsi="仿宋" w:cs="仿宋_GB2312" w:hint="eastAsia"/>
          <w:sz w:val="32"/>
          <w:szCs w:val="32"/>
        </w:rPr>
        <w:t>经评审委员会确定拟授予奖项的工程，在“浙江建设信息港”和学会网站</w:t>
      </w:r>
      <w:r w:rsidRPr="00CC0BAC">
        <w:rPr>
          <w:rFonts w:ascii="仿宋" w:eastAsia="仿宋" w:hAnsi="仿宋" w:cs="仿宋_GB2312"/>
          <w:sz w:val="32"/>
          <w:szCs w:val="32"/>
        </w:rPr>
        <w:t>(http://www.zjjs.com.cn/zjsfjyl)</w:t>
      </w:r>
      <w:r w:rsidRPr="00CC0BAC">
        <w:rPr>
          <w:rFonts w:ascii="仿宋" w:eastAsia="仿宋" w:hAnsi="仿宋" w:cs="仿宋_GB2312" w:hint="eastAsia"/>
          <w:sz w:val="32"/>
          <w:szCs w:val="32"/>
        </w:rPr>
        <w:t>进行公示（公示期</w:t>
      </w:r>
      <w:r w:rsidRPr="00CC0BAC">
        <w:rPr>
          <w:rFonts w:ascii="仿宋" w:eastAsia="仿宋" w:hAnsi="仿宋" w:cs="仿宋_GB2312"/>
          <w:sz w:val="32"/>
          <w:szCs w:val="32"/>
        </w:rPr>
        <w:t>7</w:t>
      </w:r>
      <w:r w:rsidRPr="00CC0BAC">
        <w:rPr>
          <w:rFonts w:ascii="仿宋" w:eastAsia="仿宋" w:hAnsi="仿宋" w:cs="仿宋_GB2312" w:hint="eastAsia"/>
          <w:sz w:val="32"/>
          <w:szCs w:val="32"/>
        </w:rPr>
        <w:t>天），公示无异议后，由学会正式公布获奖名单。</w:t>
      </w:r>
    </w:p>
    <w:p w:rsidR="00593201" w:rsidRPr="00CC0BAC" w:rsidRDefault="00593201" w:rsidP="00061B1D">
      <w:pPr>
        <w:spacing w:line="600" w:lineRule="exact"/>
        <w:ind w:rightChars="-159" w:right="31680" w:firstLineChars="200" w:firstLine="31680"/>
        <w:rPr>
          <w:rFonts w:ascii="仿宋" w:eastAsia="仿宋" w:hAnsi="仿宋"/>
          <w:sz w:val="30"/>
          <w:szCs w:val="30"/>
        </w:rPr>
      </w:pPr>
    </w:p>
    <w:p w:rsidR="00593201" w:rsidRPr="00CC0BAC" w:rsidRDefault="00593201" w:rsidP="00316F2E">
      <w:pPr>
        <w:spacing w:line="600" w:lineRule="exact"/>
        <w:jc w:val="center"/>
        <w:rPr>
          <w:rFonts w:ascii="黑体" w:eastAsia="黑体" w:hAnsi="宋体"/>
          <w:b/>
          <w:sz w:val="30"/>
          <w:szCs w:val="30"/>
        </w:rPr>
      </w:pPr>
      <w:r w:rsidRPr="00CC0BAC">
        <w:rPr>
          <w:rFonts w:ascii="黑体" w:eastAsia="黑体" w:hAnsi="宋体" w:cs="黑体" w:hint="eastAsia"/>
          <w:b/>
          <w:sz w:val="30"/>
          <w:szCs w:val="30"/>
        </w:rPr>
        <w:t>第五章</w:t>
      </w:r>
      <w:r w:rsidRPr="00CC0BAC">
        <w:rPr>
          <w:rFonts w:ascii="黑体" w:eastAsia="黑体" w:hAnsi="宋体" w:cs="黑体"/>
          <w:b/>
          <w:sz w:val="30"/>
          <w:szCs w:val="30"/>
        </w:rPr>
        <w:t xml:space="preserve">  </w:t>
      </w:r>
      <w:r w:rsidRPr="00CC0BAC">
        <w:rPr>
          <w:rFonts w:ascii="黑体" w:eastAsia="黑体" w:hAnsi="宋体" w:cs="黑体" w:hint="eastAsia"/>
          <w:b/>
          <w:sz w:val="30"/>
          <w:szCs w:val="30"/>
        </w:rPr>
        <w:t>颁奖和其他</w:t>
      </w:r>
    </w:p>
    <w:p w:rsidR="00593201" w:rsidRPr="00CC0BAC" w:rsidRDefault="00593201" w:rsidP="00061B1D">
      <w:pPr>
        <w:spacing w:line="600" w:lineRule="exact"/>
        <w:ind w:firstLineChars="200" w:firstLine="31680"/>
        <w:rPr>
          <w:rFonts w:ascii="仿宋" w:eastAsia="仿宋" w:hAnsi="仿宋"/>
          <w:sz w:val="32"/>
          <w:szCs w:val="32"/>
        </w:rPr>
      </w:pPr>
      <w:r w:rsidRPr="00CC0BAC">
        <w:rPr>
          <w:rFonts w:ascii="黑体" w:eastAsia="黑体" w:hAnsi="黑体" w:cs="仿宋_GB2312" w:hint="eastAsia"/>
          <w:b/>
          <w:sz w:val="30"/>
          <w:szCs w:val="30"/>
        </w:rPr>
        <w:t>第十九条</w:t>
      </w:r>
      <w:r w:rsidRPr="00CC0BAC">
        <w:rPr>
          <w:rFonts w:ascii="黑体" w:eastAsia="黑体" w:hAnsi="黑体" w:cs="仿宋_GB2312"/>
          <w:b/>
          <w:sz w:val="30"/>
          <w:szCs w:val="30"/>
        </w:rPr>
        <w:t xml:space="preserve">  </w:t>
      </w:r>
      <w:r w:rsidRPr="00CC0BAC">
        <w:rPr>
          <w:rFonts w:ascii="仿宋" w:eastAsia="仿宋" w:hAnsi="仿宋" w:cs="仿宋_GB2312" w:hint="eastAsia"/>
          <w:sz w:val="32"/>
          <w:szCs w:val="32"/>
        </w:rPr>
        <w:t>荣获浙江省“优秀园林工程”奖的由浙江省风景园林学会予以通报表彰并报省建设厅备案，同时建议上级主管部门对获奖单位在园林绿化工程招投标方面或年度绩效考核时给予相应的考虑，并建议有关单位对获奖项目做出贡献的人员给予一定的奖励。</w:t>
      </w:r>
    </w:p>
    <w:p w:rsidR="00593201" w:rsidRPr="00CC0BAC" w:rsidRDefault="00593201" w:rsidP="00061B1D">
      <w:pPr>
        <w:spacing w:line="600" w:lineRule="exact"/>
        <w:ind w:firstLineChars="200" w:firstLine="31680"/>
        <w:rPr>
          <w:rFonts w:ascii="仿宋" w:eastAsia="仿宋" w:hAnsi="仿宋"/>
          <w:sz w:val="32"/>
          <w:szCs w:val="32"/>
        </w:rPr>
      </w:pPr>
      <w:r w:rsidRPr="00CC0BAC">
        <w:rPr>
          <w:rFonts w:ascii="仿宋" w:eastAsia="仿宋" w:hAnsi="仿宋" w:cs="仿宋_GB2312" w:hint="eastAsia"/>
          <w:sz w:val="32"/>
          <w:szCs w:val="32"/>
        </w:rPr>
        <w:t>获浙江省“优秀园林工程”奖的施工单位、建设单位和设计单位，由浙江省风景园林学会授予“优秀园林工程”奖奖牌及荣誉证书，获奖信息同时在“浙江建设信息港”、浙江省风景园林学会网站和《浙江园林》上发布。</w:t>
      </w:r>
    </w:p>
    <w:p w:rsidR="00593201" w:rsidRPr="00CC0BAC" w:rsidRDefault="00593201" w:rsidP="00061B1D">
      <w:pPr>
        <w:spacing w:line="600" w:lineRule="exact"/>
        <w:ind w:firstLineChars="200" w:firstLine="31680"/>
        <w:rPr>
          <w:rFonts w:ascii="仿宋" w:eastAsia="仿宋" w:hAnsi="仿宋"/>
          <w:b/>
          <w:sz w:val="32"/>
          <w:szCs w:val="32"/>
        </w:rPr>
      </w:pPr>
      <w:r w:rsidRPr="00CC0BAC">
        <w:rPr>
          <w:rFonts w:ascii="黑体" w:eastAsia="黑体" w:hAnsi="黑体" w:cs="仿宋_GB2312" w:hint="eastAsia"/>
          <w:b/>
          <w:sz w:val="30"/>
          <w:szCs w:val="30"/>
        </w:rPr>
        <w:t>第二十条</w:t>
      </w:r>
      <w:r w:rsidRPr="00CC0BAC">
        <w:rPr>
          <w:rFonts w:ascii="黑体" w:eastAsia="黑体" w:hAnsi="黑体" w:cs="仿宋_GB2312"/>
          <w:b/>
          <w:sz w:val="30"/>
          <w:szCs w:val="30"/>
        </w:rPr>
        <w:t xml:space="preserve"> </w:t>
      </w:r>
      <w:r w:rsidRPr="00CC0BAC">
        <w:rPr>
          <w:rFonts w:ascii="黑体" w:eastAsia="黑体" w:hAnsi="黑体" w:cs="仿宋_GB2312"/>
          <w:sz w:val="30"/>
          <w:szCs w:val="30"/>
        </w:rPr>
        <w:t xml:space="preserve"> </w:t>
      </w:r>
      <w:r w:rsidRPr="00CC0BAC">
        <w:rPr>
          <w:rFonts w:ascii="仿宋" w:eastAsia="仿宋" w:hAnsi="仿宋" w:cs="仿宋_GB2312" w:hint="eastAsia"/>
          <w:b/>
          <w:sz w:val="32"/>
          <w:szCs w:val="32"/>
        </w:rPr>
        <w:t>取得前一年度浙江省建筑安全文明标准施工标准化工地称号，同时获得当年浙江省“优秀园林工程”金奖并达到“浙江省建设工程钱江杯奖（优质工程）”评选要求的工程项目（综合性整体工程），可由项目所在地的园林绿化主管部门择优推荐参加下一年度“浙江省建设工程钱江杯奖（优质工程）”的评选。另外，可择优推荐相应国家社团评选优秀项目。</w:t>
      </w:r>
    </w:p>
    <w:p w:rsidR="00593201" w:rsidRPr="00CC0BAC" w:rsidRDefault="00593201" w:rsidP="00061B1D">
      <w:pPr>
        <w:spacing w:line="600" w:lineRule="exact"/>
        <w:ind w:firstLineChars="200" w:firstLine="31680"/>
        <w:rPr>
          <w:rFonts w:ascii="仿宋_GB2312" w:eastAsia="仿宋_GB2312" w:hAnsi="宋体"/>
          <w:sz w:val="30"/>
          <w:szCs w:val="30"/>
        </w:rPr>
      </w:pPr>
      <w:r w:rsidRPr="00CC0BAC">
        <w:rPr>
          <w:rFonts w:ascii="黑体" w:eastAsia="黑体" w:hAnsi="黑体" w:cs="仿宋_GB2312" w:hint="eastAsia"/>
          <w:b/>
          <w:sz w:val="30"/>
          <w:szCs w:val="30"/>
        </w:rPr>
        <w:t>第二十一条</w:t>
      </w:r>
      <w:r w:rsidRPr="00CC0BAC">
        <w:rPr>
          <w:rFonts w:ascii="黑体" w:eastAsia="黑体" w:hAnsi="黑体" w:cs="仿宋_GB2312"/>
          <w:b/>
          <w:sz w:val="30"/>
          <w:szCs w:val="30"/>
        </w:rPr>
        <w:t xml:space="preserve">  </w:t>
      </w:r>
      <w:r w:rsidRPr="00CC0BAC">
        <w:rPr>
          <w:rFonts w:ascii="仿宋" w:eastAsia="仿宋" w:hAnsi="仿宋" w:cs="仿宋_GB2312" w:hint="eastAsia"/>
          <w:sz w:val="32"/>
          <w:szCs w:val="32"/>
        </w:rPr>
        <w:t>浙江省风景园林学会编制当年浙江省优秀园林工程获奖项目集锦，将获奖工程和获奖企业载入图册。</w:t>
      </w:r>
    </w:p>
    <w:p w:rsidR="00593201" w:rsidRPr="00CC0BAC" w:rsidRDefault="00593201" w:rsidP="00061B1D">
      <w:pPr>
        <w:spacing w:line="600" w:lineRule="exact"/>
        <w:ind w:firstLineChars="200" w:firstLine="31680"/>
        <w:rPr>
          <w:rFonts w:ascii="仿宋" w:eastAsia="仿宋" w:hAnsi="仿宋"/>
          <w:sz w:val="32"/>
          <w:szCs w:val="32"/>
        </w:rPr>
      </w:pPr>
      <w:r w:rsidRPr="00CC0BAC">
        <w:rPr>
          <w:rFonts w:ascii="黑体" w:eastAsia="黑体" w:hAnsi="黑体" w:cs="仿宋_GB2312" w:hint="eastAsia"/>
          <w:b/>
          <w:sz w:val="30"/>
          <w:szCs w:val="30"/>
        </w:rPr>
        <w:t>第二十二条</w:t>
      </w:r>
      <w:r w:rsidRPr="00CC0BAC">
        <w:rPr>
          <w:rFonts w:ascii="黑体" w:eastAsia="黑体" w:hAnsi="黑体" w:cs="仿宋_GB2312"/>
          <w:b/>
          <w:sz w:val="30"/>
          <w:szCs w:val="30"/>
        </w:rPr>
        <w:t xml:space="preserve"> </w:t>
      </w:r>
      <w:r w:rsidRPr="00CC0BAC">
        <w:rPr>
          <w:rFonts w:ascii="仿宋" w:eastAsia="仿宋" w:hAnsi="仿宋" w:cs="仿宋_GB2312"/>
          <w:sz w:val="30"/>
          <w:szCs w:val="30"/>
        </w:rPr>
        <w:t xml:space="preserve"> </w:t>
      </w:r>
      <w:r w:rsidRPr="00CC0BAC">
        <w:rPr>
          <w:rFonts w:ascii="仿宋" w:eastAsia="仿宋" w:hAnsi="仿宋" w:cs="仿宋_GB2312" w:hint="eastAsia"/>
          <w:sz w:val="32"/>
          <w:szCs w:val="32"/>
        </w:rPr>
        <w:t>获“优秀园林工程”奖金奖项目的负责人即可参加“优秀项目负责人”评选。项目负责人按“优秀园林工程”奖申报表确定，一经上报，不得更改。</w:t>
      </w:r>
    </w:p>
    <w:p w:rsidR="00593201" w:rsidRPr="00CC0BAC" w:rsidRDefault="00593201" w:rsidP="00061B1D">
      <w:pPr>
        <w:spacing w:line="600" w:lineRule="exact"/>
        <w:ind w:firstLineChars="200" w:firstLine="31680"/>
        <w:rPr>
          <w:rFonts w:ascii="仿宋" w:eastAsia="仿宋" w:hAnsi="仿宋" w:cs="仿宋_GB2312"/>
          <w:sz w:val="32"/>
          <w:szCs w:val="32"/>
        </w:rPr>
      </w:pPr>
      <w:r w:rsidRPr="00CC0BAC">
        <w:rPr>
          <w:rFonts w:ascii="仿宋" w:eastAsia="仿宋" w:hAnsi="仿宋" w:cs="仿宋_GB2312" w:hint="eastAsia"/>
          <w:sz w:val="32"/>
          <w:szCs w:val="32"/>
        </w:rPr>
        <w:t>未勾选是否同时申报“优秀项目负责人”评选的视为自动放弃。</w:t>
      </w:r>
    </w:p>
    <w:p w:rsidR="00593201" w:rsidRPr="00CC0BAC" w:rsidRDefault="00593201" w:rsidP="00061B1D">
      <w:pPr>
        <w:spacing w:line="600" w:lineRule="exact"/>
        <w:ind w:firstLineChars="200" w:firstLine="31680"/>
        <w:rPr>
          <w:rFonts w:ascii="仿宋" w:eastAsia="仿宋" w:hAnsi="仿宋"/>
          <w:sz w:val="32"/>
          <w:szCs w:val="32"/>
        </w:rPr>
      </w:pPr>
    </w:p>
    <w:p w:rsidR="00593201" w:rsidRPr="00CC0BAC" w:rsidRDefault="00593201" w:rsidP="00316F2E">
      <w:pPr>
        <w:spacing w:line="600" w:lineRule="exact"/>
        <w:jc w:val="center"/>
        <w:rPr>
          <w:rFonts w:ascii="黑体" w:eastAsia="黑体" w:hAnsi="宋体"/>
          <w:b/>
          <w:sz w:val="30"/>
          <w:szCs w:val="30"/>
        </w:rPr>
      </w:pPr>
      <w:r w:rsidRPr="00CC0BAC">
        <w:rPr>
          <w:rFonts w:ascii="黑体" w:eastAsia="黑体" w:hAnsi="宋体" w:cs="黑体" w:hint="eastAsia"/>
          <w:b/>
          <w:sz w:val="30"/>
          <w:szCs w:val="30"/>
        </w:rPr>
        <w:t>第六章</w:t>
      </w:r>
      <w:r w:rsidRPr="00CC0BAC">
        <w:rPr>
          <w:rFonts w:ascii="黑体" w:eastAsia="黑体" w:hAnsi="宋体" w:cs="黑体"/>
          <w:b/>
          <w:sz w:val="30"/>
          <w:szCs w:val="30"/>
        </w:rPr>
        <w:t xml:space="preserve">  </w:t>
      </w:r>
      <w:r w:rsidRPr="00CC0BAC">
        <w:rPr>
          <w:rFonts w:ascii="黑体" w:eastAsia="黑体" w:hAnsi="宋体" w:cs="黑体" w:hint="eastAsia"/>
          <w:b/>
          <w:sz w:val="30"/>
          <w:szCs w:val="30"/>
        </w:rPr>
        <w:t>评审纪律</w:t>
      </w:r>
    </w:p>
    <w:p w:rsidR="00593201" w:rsidRPr="00CC0BAC" w:rsidRDefault="00593201" w:rsidP="00061B1D">
      <w:pPr>
        <w:spacing w:line="600" w:lineRule="exact"/>
        <w:ind w:firstLineChars="200" w:firstLine="31680"/>
        <w:rPr>
          <w:rFonts w:ascii="仿宋" w:eastAsia="仿宋" w:hAnsi="仿宋"/>
          <w:sz w:val="30"/>
          <w:szCs w:val="30"/>
        </w:rPr>
      </w:pPr>
      <w:r w:rsidRPr="00CC0BAC">
        <w:rPr>
          <w:rFonts w:ascii="黑体" w:eastAsia="黑体" w:hAnsi="黑体" w:cs="仿宋_GB2312" w:hint="eastAsia"/>
          <w:b/>
          <w:sz w:val="30"/>
          <w:szCs w:val="30"/>
        </w:rPr>
        <w:t xml:space="preserve">第二十三条　</w:t>
      </w:r>
      <w:r w:rsidRPr="00CC0BAC">
        <w:rPr>
          <w:rFonts w:ascii="仿宋" w:eastAsia="仿宋" w:hAnsi="仿宋" w:cs="仿宋_GB2312" w:hint="eastAsia"/>
          <w:sz w:val="32"/>
          <w:szCs w:val="32"/>
        </w:rPr>
        <w:t>浙江省“优秀园林工程”奖的申报单位不得弄虚作假，不得请客送礼。</w:t>
      </w:r>
    </w:p>
    <w:p w:rsidR="00593201" w:rsidRPr="00CC0BAC" w:rsidRDefault="00593201" w:rsidP="00061B1D">
      <w:pPr>
        <w:spacing w:line="600" w:lineRule="exact"/>
        <w:ind w:firstLineChars="200" w:firstLine="31680"/>
        <w:rPr>
          <w:rFonts w:ascii="仿宋_GB2312" w:eastAsia="仿宋_GB2312" w:hAnsi="宋体"/>
          <w:sz w:val="30"/>
          <w:szCs w:val="30"/>
        </w:rPr>
      </w:pPr>
      <w:r w:rsidRPr="00CC0BAC">
        <w:rPr>
          <w:rFonts w:ascii="黑体" w:eastAsia="黑体" w:hAnsi="黑体" w:cs="仿宋_GB2312" w:hint="eastAsia"/>
          <w:b/>
          <w:sz w:val="30"/>
          <w:szCs w:val="30"/>
        </w:rPr>
        <w:t xml:space="preserve">第二十四条　</w:t>
      </w:r>
      <w:r w:rsidRPr="00CC0BAC">
        <w:rPr>
          <w:rFonts w:ascii="仿宋" w:eastAsia="仿宋" w:hAnsi="仿宋" w:cs="仿宋_GB2312" w:hint="eastAsia"/>
          <w:sz w:val="32"/>
          <w:szCs w:val="32"/>
        </w:rPr>
        <w:t>评选费用严格执行社团管理规定。</w:t>
      </w:r>
    </w:p>
    <w:p w:rsidR="00593201" w:rsidRPr="00CC0BAC" w:rsidRDefault="00593201" w:rsidP="00061B1D">
      <w:pPr>
        <w:spacing w:line="600" w:lineRule="exact"/>
        <w:ind w:firstLineChars="200" w:firstLine="31680"/>
        <w:rPr>
          <w:rFonts w:ascii="仿宋" w:eastAsia="仿宋" w:hAnsi="仿宋"/>
          <w:sz w:val="32"/>
          <w:szCs w:val="32"/>
        </w:rPr>
      </w:pPr>
      <w:r w:rsidRPr="00CC0BAC">
        <w:rPr>
          <w:rFonts w:ascii="仿宋" w:eastAsia="仿宋" w:hAnsi="仿宋" w:cs="仿宋_GB2312" w:hint="eastAsia"/>
          <w:sz w:val="32"/>
          <w:szCs w:val="32"/>
        </w:rPr>
        <w:t>初评人员和评审委员必须秉公办事，廉洁自律，不得收受企业和有关人员的礼品礼金。</w:t>
      </w:r>
    </w:p>
    <w:p w:rsidR="00593201" w:rsidRPr="00CC0BAC" w:rsidRDefault="00593201" w:rsidP="00061B1D">
      <w:pPr>
        <w:spacing w:line="600" w:lineRule="exact"/>
        <w:ind w:firstLineChars="200" w:firstLine="31680"/>
        <w:rPr>
          <w:rFonts w:ascii="仿宋" w:eastAsia="仿宋" w:hAnsi="仿宋" w:cs="仿宋_GB2312"/>
          <w:sz w:val="32"/>
          <w:szCs w:val="32"/>
        </w:rPr>
      </w:pPr>
      <w:r w:rsidRPr="00CC0BAC">
        <w:rPr>
          <w:rFonts w:ascii="黑体" w:eastAsia="黑体" w:hAnsi="黑体" w:cs="仿宋_GB2312" w:hint="eastAsia"/>
          <w:b/>
          <w:sz w:val="32"/>
          <w:szCs w:val="32"/>
        </w:rPr>
        <w:t xml:space="preserve">第二十五条　</w:t>
      </w:r>
      <w:r w:rsidRPr="00CC0BAC">
        <w:rPr>
          <w:rFonts w:ascii="仿宋" w:eastAsia="仿宋" w:hAnsi="仿宋" w:cs="仿宋_GB2312" w:hint="eastAsia"/>
          <w:sz w:val="32"/>
          <w:szCs w:val="32"/>
        </w:rPr>
        <w:t>已获奖的项目，如发现有不实的申报内容和涉及安全质量问题，省风景园林学会要组织鉴定，必要时有权作出取消获奖资格的决定。</w:t>
      </w:r>
    </w:p>
    <w:p w:rsidR="00593201" w:rsidRPr="00CC0BAC" w:rsidRDefault="00593201" w:rsidP="00061B1D">
      <w:pPr>
        <w:spacing w:line="600" w:lineRule="exact"/>
        <w:ind w:firstLineChars="200" w:firstLine="31680"/>
        <w:rPr>
          <w:rFonts w:ascii="仿宋" w:eastAsia="仿宋" w:hAnsi="仿宋"/>
          <w:sz w:val="30"/>
          <w:szCs w:val="30"/>
        </w:rPr>
      </w:pPr>
    </w:p>
    <w:p w:rsidR="00593201" w:rsidRPr="00CC0BAC" w:rsidRDefault="00593201" w:rsidP="00316F2E">
      <w:pPr>
        <w:spacing w:line="600" w:lineRule="exact"/>
        <w:jc w:val="center"/>
        <w:rPr>
          <w:rFonts w:ascii="黑体" w:eastAsia="黑体" w:hAnsi="宋体"/>
          <w:b/>
          <w:sz w:val="30"/>
          <w:szCs w:val="30"/>
        </w:rPr>
      </w:pPr>
      <w:r w:rsidRPr="00CC0BAC">
        <w:rPr>
          <w:rFonts w:ascii="黑体" w:eastAsia="黑体" w:hAnsi="宋体" w:cs="黑体" w:hint="eastAsia"/>
          <w:b/>
          <w:sz w:val="30"/>
          <w:szCs w:val="30"/>
        </w:rPr>
        <w:t>第七章</w:t>
      </w:r>
      <w:r w:rsidRPr="00CC0BAC">
        <w:rPr>
          <w:rFonts w:ascii="黑体" w:eastAsia="黑体" w:hAnsi="宋体" w:cs="黑体"/>
          <w:b/>
          <w:sz w:val="30"/>
          <w:szCs w:val="30"/>
        </w:rPr>
        <w:t xml:space="preserve">  </w:t>
      </w:r>
      <w:r w:rsidRPr="00CC0BAC">
        <w:rPr>
          <w:rFonts w:ascii="黑体" w:eastAsia="黑体" w:hAnsi="宋体" w:cs="黑体" w:hint="eastAsia"/>
          <w:b/>
          <w:sz w:val="30"/>
          <w:szCs w:val="30"/>
        </w:rPr>
        <w:t>附</w:t>
      </w:r>
      <w:r w:rsidRPr="00CC0BAC">
        <w:rPr>
          <w:rFonts w:ascii="黑体" w:eastAsia="黑体" w:hAnsi="宋体" w:cs="黑体"/>
          <w:b/>
          <w:sz w:val="30"/>
          <w:szCs w:val="30"/>
        </w:rPr>
        <w:t xml:space="preserve">    </w:t>
      </w:r>
      <w:r w:rsidRPr="00CC0BAC">
        <w:rPr>
          <w:rFonts w:ascii="黑体" w:eastAsia="黑体" w:hAnsi="宋体" w:cs="黑体" w:hint="eastAsia"/>
          <w:b/>
          <w:sz w:val="30"/>
          <w:szCs w:val="30"/>
        </w:rPr>
        <w:t>则</w:t>
      </w:r>
    </w:p>
    <w:p w:rsidR="00593201" w:rsidRPr="00CC0BAC" w:rsidRDefault="00593201" w:rsidP="00061B1D">
      <w:pPr>
        <w:spacing w:line="600" w:lineRule="exact"/>
        <w:ind w:firstLineChars="200" w:firstLine="31680"/>
        <w:rPr>
          <w:rFonts w:ascii="仿宋_GB2312" w:eastAsia="仿宋_GB2312" w:hAnsi="宋体"/>
          <w:sz w:val="30"/>
          <w:szCs w:val="30"/>
        </w:rPr>
      </w:pPr>
      <w:r w:rsidRPr="00CC0BAC">
        <w:rPr>
          <w:rFonts w:ascii="黑体" w:eastAsia="黑体" w:hAnsi="黑体" w:cs="仿宋_GB2312" w:hint="eastAsia"/>
          <w:b/>
          <w:sz w:val="30"/>
          <w:szCs w:val="30"/>
        </w:rPr>
        <w:t>第二十六条</w:t>
      </w:r>
      <w:r w:rsidRPr="00CC0BAC">
        <w:rPr>
          <w:rFonts w:ascii="黑体" w:eastAsia="黑体" w:hAnsi="黑体" w:cs="仿宋_GB2312"/>
          <w:b/>
          <w:sz w:val="30"/>
          <w:szCs w:val="30"/>
        </w:rPr>
        <w:t xml:space="preserve"> </w:t>
      </w:r>
      <w:r w:rsidRPr="00CC0BAC">
        <w:rPr>
          <w:rFonts w:ascii="黑体" w:eastAsia="黑体" w:hAnsi="黑体" w:cs="仿宋_GB2312"/>
          <w:sz w:val="30"/>
          <w:szCs w:val="30"/>
        </w:rPr>
        <w:t xml:space="preserve"> </w:t>
      </w:r>
      <w:r w:rsidRPr="00CC0BAC">
        <w:rPr>
          <w:rFonts w:ascii="仿宋" w:eastAsia="仿宋" w:hAnsi="仿宋" w:cs="仿宋_GB2312" w:hint="eastAsia"/>
          <w:sz w:val="32"/>
          <w:szCs w:val="32"/>
        </w:rPr>
        <w:t>本办法由浙江省风景园林学会负责解释。</w:t>
      </w:r>
    </w:p>
    <w:p w:rsidR="00593201" w:rsidRPr="00CC0BAC" w:rsidRDefault="00593201" w:rsidP="00061B1D">
      <w:pPr>
        <w:spacing w:line="600" w:lineRule="exact"/>
        <w:ind w:firstLineChars="200" w:firstLine="31680"/>
        <w:rPr>
          <w:rFonts w:ascii="仿宋" w:eastAsia="仿宋" w:hAnsi="仿宋"/>
          <w:sz w:val="30"/>
          <w:szCs w:val="30"/>
        </w:rPr>
      </w:pPr>
      <w:r w:rsidRPr="00CC0BAC">
        <w:rPr>
          <w:rFonts w:ascii="黑体" w:eastAsia="黑体" w:hAnsi="黑体" w:cs="仿宋_GB2312" w:hint="eastAsia"/>
          <w:b/>
          <w:sz w:val="30"/>
          <w:szCs w:val="30"/>
        </w:rPr>
        <w:t xml:space="preserve">第二十七条　</w:t>
      </w:r>
      <w:r w:rsidRPr="00CC0BAC">
        <w:rPr>
          <w:rFonts w:ascii="仿宋" w:eastAsia="仿宋" w:hAnsi="仿宋" w:cs="仿宋_GB2312" w:hint="eastAsia"/>
          <w:sz w:val="32"/>
          <w:szCs w:val="32"/>
        </w:rPr>
        <w:t>本办法自颁布之日起施行。</w:t>
      </w:r>
    </w:p>
    <w:p w:rsidR="00593201" w:rsidRPr="00CC0BAC" w:rsidRDefault="00593201">
      <w:pPr>
        <w:rPr>
          <w:b/>
          <w:bCs/>
          <w:sz w:val="32"/>
          <w:szCs w:val="32"/>
        </w:rPr>
      </w:pPr>
    </w:p>
    <w:p w:rsidR="00593201" w:rsidRPr="00CC0BAC" w:rsidRDefault="00593201">
      <w:pPr>
        <w:rPr>
          <w:b/>
          <w:bCs/>
          <w:sz w:val="32"/>
          <w:szCs w:val="32"/>
        </w:rPr>
      </w:pPr>
    </w:p>
    <w:p w:rsidR="00593201" w:rsidRPr="00CC0BAC" w:rsidRDefault="00593201">
      <w:pPr>
        <w:rPr>
          <w:b/>
          <w:bCs/>
          <w:sz w:val="32"/>
          <w:szCs w:val="32"/>
        </w:rPr>
      </w:pPr>
    </w:p>
    <w:p w:rsidR="00593201" w:rsidRPr="00CC0BAC" w:rsidRDefault="00593201">
      <w:pPr>
        <w:rPr>
          <w:b/>
          <w:bCs/>
          <w:sz w:val="32"/>
          <w:szCs w:val="32"/>
        </w:rPr>
      </w:pPr>
    </w:p>
    <w:p w:rsidR="00593201" w:rsidRPr="00CC0BAC" w:rsidRDefault="00593201">
      <w:pPr>
        <w:rPr>
          <w:b/>
          <w:bCs/>
          <w:sz w:val="32"/>
          <w:szCs w:val="32"/>
        </w:rPr>
      </w:pPr>
    </w:p>
    <w:p w:rsidR="00593201" w:rsidRPr="00CC0BAC" w:rsidRDefault="00593201">
      <w:pPr>
        <w:rPr>
          <w:b/>
          <w:bCs/>
          <w:sz w:val="32"/>
          <w:szCs w:val="32"/>
        </w:rPr>
      </w:pPr>
    </w:p>
    <w:p w:rsidR="00593201" w:rsidRPr="00CC0BAC" w:rsidRDefault="00593201">
      <w:pPr>
        <w:rPr>
          <w:b/>
          <w:bCs/>
          <w:sz w:val="32"/>
          <w:szCs w:val="32"/>
        </w:rPr>
      </w:pPr>
    </w:p>
    <w:p w:rsidR="00593201" w:rsidRPr="00CC0BAC" w:rsidRDefault="00593201">
      <w:pPr>
        <w:rPr>
          <w:b/>
          <w:bCs/>
          <w:sz w:val="32"/>
          <w:szCs w:val="32"/>
        </w:rPr>
      </w:pPr>
    </w:p>
    <w:p w:rsidR="00593201" w:rsidRPr="00CC0BAC" w:rsidRDefault="00593201">
      <w:pPr>
        <w:rPr>
          <w:b/>
          <w:bCs/>
          <w:sz w:val="32"/>
          <w:szCs w:val="32"/>
        </w:rPr>
      </w:pPr>
    </w:p>
    <w:p w:rsidR="00593201" w:rsidRPr="00CC0BAC" w:rsidRDefault="00593201">
      <w:pPr>
        <w:rPr>
          <w:b/>
          <w:bCs/>
          <w:sz w:val="32"/>
          <w:szCs w:val="32"/>
        </w:rPr>
      </w:pPr>
    </w:p>
    <w:p w:rsidR="00593201" w:rsidRPr="00CC0BAC" w:rsidRDefault="00593201">
      <w:pPr>
        <w:rPr>
          <w:b/>
          <w:bCs/>
          <w:sz w:val="32"/>
          <w:szCs w:val="32"/>
        </w:rPr>
      </w:pPr>
    </w:p>
    <w:p w:rsidR="00593201" w:rsidRPr="00CC0BAC" w:rsidRDefault="00593201">
      <w:pPr>
        <w:rPr>
          <w:b/>
          <w:bCs/>
          <w:sz w:val="32"/>
          <w:szCs w:val="32"/>
        </w:rPr>
      </w:pPr>
    </w:p>
    <w:p w:rsidR="00593201" w:rsidRPr="00CC0BAC" w:rsidRDefault="00593201">
      <w:pPr>
        <w:rPr>
          <w:b/>
          <w:bCs/>
          <w:sz w:val="32"/>
          <w:szCs w:val="32"/>
        </w:rPr>
      </w:pPr>
    </w:p>
    <w:p w:rsidR="00593201" w:rsidRPr="00CC0BAC" w:rsidRDefault="00593201">
      <w:pPr>
        <w:rPr>
          <w:b/>
          <w:bCs/>
          <w:sz w:val="32"/>
          <w:szCs w:val="32"/>
        </w:rPr>
      </w:pPr>
    </w:p>
    <w:p w:rsidR="00593201" w:rsidRPr="00CC0BAC" w:rsidRDefault="00593201">
      <w:pPr>
        <w:rPr>
          <w:b/>
          <w:bCs/>
          <w:sz w:val="32"/>
          <w:szCs w:val="32"/>
        </w:rPr>
      </w:pPr>
    </w:p>
    <w:sectPr w:rsidR="00593201" w:rsidRPr="00CC0BAC" w:rsidSect="00630E8E">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201" w:rsidRDefault="00593201" w:rsidP="00630E8E">
      <w:r>
        <w:separator/>
      </w:r>
    </w:p>
  </w:endnote>
  <w:endnote w:type="continuationSeparator" w:id="0">
    <w:p w:rsidR="00593201" w:rsidRDefault="00593201" w:rsidP="00630E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modern"/>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201" w:rsidRDefault="005932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93201" w:rsidRDefault="005932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201" w:rsidRDefault="00593201" w:rsidP="00630E8E">
      <w:r>
        <w:separator/>
      </w:r>
    </w:p>
  </w:footnote>
  <w:footnote w:type="continuationSeparator" w:id="0">
    <w:p w:rsidR="00593201" w:rsidRDefault="00593201" w:rsidP="00630E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413392"/>
    <w:multiLevelType w:val="multilevel"/>
    <w:tmpl w:val="7F413392"/>
    <w:lvl w:ilvl="0">
      <w:start w:val="1"/>
      <w:numFmt w:val="japaneseCounting"/>
      <w:lvlText w:val="%1、"/>
      <w:lvlJc w:val="left"/>
      <w:pPr>
        <w:tabs>
          <w:tab w:val="left" w:pos="720"/>
        </w:tabs>
        <w:ind w:left="720" w:hanging="720"/>
      </w:pPr>
      <w:rPr>
        <w:rFonts w:cs="Times New Roman" w:hint="default"/>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39A1"/>
    <w:rsid w:val="000012AD"/>
    <w:rsid w:val="00004656"/>
    <w:rsid w:val="00014664"/>
    <w:rsid w:val="00015B5A"/>
    <w:rsid w:val="000325D5"/>
    <w:rsid w:val="000341A9"/>
    <w:rsid w:val="00035A20"/>
    <w:rsid w:val="00045C7D"/>
    <w:rsid w:val="00055591"/>
    <w:rsid w:val="0005711D"/>
    <w:rsid w:val="000617DC"/>
    <w:rsid w:val="00061B1D"/>
    <w:rsid w:val="00061FA9"/>
    <w:rsid w:val="0006232A"/>
    <w:rsid w:val="00063479"/>
    <w:rsid w:val="00064F23"/>
    <w:rsid w:val="00077688"/>
    <w:rsid w:val="00081F1A"/>
    <w:rsid w:val="00083990"/>
    <w:rsid w:val="00083DA4"/>
    <w:rsid w:val="00084A05"/>
    <w:rsid w:val="00085FFF"/>
    <w:rsid w:val="00091AF8"/>
    <w:rsid w:val="00097168"/>
    <w:rsid w:val="000A658A"/>
    <w:rsid w:val="000B3AB2"/>
    <w:rsid w:val="000B5E0E"/>
    <w:rsid w:val="000B7EDC"/>
    <w:rsid w:val="000C6F98"/>
    <w:rsid w:val="000D0E93"/>
    <w:rsid w:val="000D1A89"/>
    <w:rsid w:val="000D4F06"/>
    <w:rsid w:val="000E0623"/>
    <w:rsid w:val="000E2719"/>
    <w:rsid w:val="000E2CBA"/>
    <w:rsid w:val="000E5FC2"/>
    <w:rsid w:val="000F4449"/>
    <w:rsid w:val="000F46B4"/>
    <w:rsid w:val="000F4F38"/>
    <w:rsid w:val="000F7A44"/>
    <w:rsid w:val="0010113D"/>
    <w:rsid w:val="00103E9D"/>
    <w:rsid w:val="00104265"/>
    <w:rsid w:val="00107795"/>
    <w:rsid w:val="0011246C"/>
    <w:rsid w:val="00115873"/>
    <w:rsid w:val="00116C3C"/>
    <w:rsid w:val="001217B9"/>
    <w:rsid w:val="001235F4"/>
    <w:rsid w:val="00132EFA"/>
    <w:rsid w:val="00134398"/>
    <w:rsid w:val="00141192"/>
    <w:rsid w:val="00143032"/>
    <w:rsid w:val="0014420F"/>
    <w:rsid w:val="001506C9"/>
    <w:rsid w:val="00151AE8"/>
    <w:rsid w:val="00152B86"/>
    <w:rsid w:val="00155654"/>
    <w:rsid w:val="001558FD"/>
    <w:rsid w:val="00156D34"/>
    <w:rsid w:val="0015761C"/>
    <w:rsid w:val="00163290"/>
    <w:rsid w:val="00165081"/>
    <w:rsid w:val="001661A8"/>
    <w:rsid w:val="001742E3"/>
    <w:rsid w:val="00174641"/>
    <w:rsid w:val="00182664"/>
    <w:rsid w:val="00196219"/>
    <w:rsid w:val="001A1035"/>
    <w:rsid w:val="001A26F9"/>
    <w:rsid w:val="001A6D80"/>
    <w:rsid w:val="001B1589"/>
    <w:rsid w:val="001B4A3A"/>
    <w:rsid w:val="001C2993"/>
    <w:rsid w:val="001C2B3E"/>
    <w:rsid w:val="001C30DB"/>
    <w:rsid w:val="001C6391"/>
    <w:rsid w:val="001E3F40"/>
    <w:rsid w:val="001E4A4A"/>
    <w:rsid w:val="001E6D4F"/>
    <w:rsid w:val="001F3F15"/>
    <w:rsid w:val="001F44F0"/>
    <w:rsid w:val="001F6173"/>
    <w:rsid w:val="00201223"/>
    <w:rsid w:val="002046CD"/>
    <w:rsid w:val="0020506E"/>
    <w:rsid w:val="002118DD"/>
    <w:rsid w:val="00212727"/>
    <w:rsid w:val="002158F4"/>
    <w:rsid w:val="002210F8"/>
    <w:rsid w:val="00221AE6"/>
    <w:rsid w:val="00223D85"/>
    <w:rsid w:val="00242F96"/>
    <w:rsid w:val="002450F9"/>
    <w:rsid w:val="00250801"/>
    <w:rsid w:val="00254C10"/>
    <w:rsid w:val="00255672"/>
    <w:rsid w:val="00255851"/>
    <w:rsid w:val="00255E03"/>
    <w:rsid w:val="00256B81"/>
    <w:rsid w:val="002632DD"/>
    <w:rsid w:val="00263C5B"/>
    <w:rsid w:val="00265F74"/>
    <w:rsid w:val="00265FF7"/>
    <w:rsid w:val="00273FE1"/>
    <w:rsid w:val="0027491D"/>
    <w:rsid w:val="00275227"/>
    <w:rsid w:val="002833DC"/>
    <w:rsid w:val="002837C5"/>
    <w:rsid w:val="002925A0"/>
    <w:rsid w:val="00293AA0"/>
    <w:rsid w:val="002A4AA3"/>
    <w:rsid w:val="002B2ECD"/>
    <w:rsid w:val="002B4877"/>
    <w:rsid w:val="002C3298"/>
    <w:rsid w:val="002C38B8"/>
    <w:rsid w:val="002C4824"/>
    <w:rsid w:val="002D3F85"/>
    <w:rsid w:val="002D5127"/>
    <w:rsid w:val="002D5184"/>
    <w:rsid w:val="002E30F4"/>
    <w:rsid w:val="002E3E2E"/>
    <w:rsid w:val="002E5D47"/>
    <w:rsid w:val="002E5DCD"/>
    <w:rsid w:val="002F1AF1"/>
    <w:rsid w:val="002F2207"/>
    <w:rsid w:val="002F37EF"/>
    <w:rsid w:val="002F563A"/>
    <w:rsid w:val="00303EDE"/>
    <w:rsid w:val="00304768"/>
    <w:rsid w:val="0030705E"/>
    <w:rsid w:val="0031078B"/>
    <w:rsid w:val="00316F2E"/>
    <w:rsid w:val="003174F4"/>
    <w:rsid w:val="0032086D"/>
    <w:rsid w:val="003218C0"/>
    <w:rsid w:val="003223D0"/>
    <w:rsid w:val="003227B8"/>
    <w:rsid w:val="0032720E"/>
    <w:rsid w:val="00333630"/>
    <w:rsid w:val="00333DE7"/>
    <w:rsid w:val="0033524C"/>
    <w:rsid w:val="00335CDB"/>
    <w:rsid w:val="003373C3"/>
    <w:rsid w:val="003437C1"/>
    <w:rsid w:val="00347CB6"/>
    <w:rsid w:val="003579F6"/>
    <w:rsid w:val="003607C7"/>
    <w:rsid w:val="0036227E"/>
    <w:rsid w:val="0036309A"/>
    <w:rsid w:val="00363FC0"/>
    <w:rsid w:val="00370239"/>
    <w:rsid w:val="003724A6"/>
    <w:rsid w:val="003734A3"/>
    <w:rsid w:val="00381114"/>
    <w:rsid w:val="00382E9D"/>
    <w:rsid w:val="00385E48"/>
    <w:rsid w:val="0038691A"/>
    <w:rsid w:val="00390E82"/>
    <w:rsid w:val="00392888"/>
    <w:rsid w:val="00392C32"/>
    <w:rsid w:val="00394FEF"/>
    <w:rsid w:val="003A313A"/>
    <w:rsid w:val="003B0BA7"/>
    <w:rsid w:val="003B7BE7"/>
    <w:rsid w:val="003C0546"/>
    <w:rsid w:val="003C127D"/>
    <w:rsid w:val="003C2DA6"/>
    <w:rsid w:val="003C6844"/>
    <w:rsid w:val="003C7A8D"/>
    <w:rsid w:val="003D04A3"/>
    <w:rsid w:val="003D3EFB"/>
    <w:rsid w:val="003D7006"/>
    <w:rsid w:val="003E325B"/>
    <w:rsid w:val="003E667E"/>
    <w:rsid w:val="003F0D33"/>
    <w:rsid w:val="003F2A18"/>
    <w:rsid w:val="004041E0"/>
    <w:rsid w:val="0040571F"/>
    <w:rsid w:val="00406713"/>
    <w:rsid w:val="0041303E"/>
    <w:rsid w:val="00415461"/>
    <w:rsid w:val="00415876"/>
    <w:rsid w:val="0042234F"/>
    <w:rsid w:val="00424041"/>
    <w:rsid w:val="00427A26"/>
    <w:rsid w:val="00433F79"/>
    <w:rsid w:val="00434B4B"/>
    <w:rsid w:val="00437479"/>
    <w:rsid w:val="00441A2B"/>
    <w:rsid w:val="0044259F"/>
    <w:rsid w:val="00444830"/>
    <w:rsid w:val="00454065"/>
    <w:rsid w:val="00462A56"/>
    <w:rsid w:val="004643F5"/>
    <w:rsid w:val="00464C0F"/>
    <w:rsid w:val="0046642F"/>
    <w:rsid w:val="00466CDD"/>
    <w:rsid w:val="00467317"/>
    <w:rsid w:val="00472C74"/>
    <w:rsid w:val="00473F16"/>
    <w:rsid w:val="004752D8"/>
    <w:rsid w:val="0047635F"/>
    <w:rsid w:val="004765E0"/>
    <w:rsid w:val="00480602"/>
    <w:rsid w:val="004907D7"/>
    <w:rsid w:val="00490D64"/>
    <w:rsid w:val="0049330B"/>
    <w:rsid w:val="004A15ED"/>
    <w:rsid w:val="004A2359"/>
    <w:rsid w:val="004A67F1"/>
    <w:rsid w:val="004B553E"/>
    <w:rsid w:val="004B5F0C"/>
    <w:rsid w:val="004B6A1A"/>
    <w:rsid w:val="004C075B"/>
    <w:rsid w:val="004C239A"/>
    <w:rsid w:val="004C2E05"/>
    <w:rsid w:val="004C349F"/>
    <w:rsid w:val="004C68B4"/>
    <w:rsid w:val="004C7AA0"/>
    <w:rsid w:val="004D2D79"/>
    <w:rsid w:val="004D3ABF"/>
    <w:rsid w:val="004D3F22"/>
    <w:rsid w:val="004E0E56"/>
    <w:rsid w:val="004F70D2"/>
    <w:rsid w:val="0050319F"/>
    <w:rsid w:val="00504997"/>
    <w:rsid w:val="00506846"/>
    <w:rsid w:val="005259A6"/>
    <w:rsid w:val="005270DE"/>
    <w:rsid w:val="0052761E"/>
    <w:rsid w:val="00534C10"/>
    <w:rsid w:val="0053711D"/>
    <w:rsid w:val="0054110B"/>
    <w:rsid w:val="00541A1F"/>
    <w:rsid w:val="00542DCF"/>
    <w:rsid w:val="00555FBA"/>
    <w:rsid w:val="005679D7"/>
    <w:rsid w:val="00574676"/>
    <w:rsid w:val="00580FE5"/>
    <w:rsid w:val="00583B2A"/>
    <w:rsid w:val="00587556"/>
    <w:rsid w:val="005900C3"/>
    <w:rsid w:val="005924B4"/>
    <w:rsid w:val="00593201"/>
    <w:rsid w:val="0059455D"/>
    <w:rsid w:val="0059512E"/>
    <w:rsid w:val="005A09DF"/>
    <w:rsid w:val="005A78E9"/>
    <w:rsid w:val="005B6421"/>
    <w:rsid w:val="005C34D0"/>
    <w:rsid w:val="005C5601"/>
    <w:rsid w:val="005C7436"/>
    <w:rsid w:val="005C7740"/>
    <w:rsid w:val="005D184C"/>
    <w:rsid w:val="005E2B9D"/>
    <w:rsid w:val="005E6320"/>
    <w:rsid w:val="005F1464"/>
    <w:rsid w:val="005F28C1"/>
    <w:rsid w:val="005F69E9"/>
    <w:rsid w:val="006100C5"/>
    <w:rsid w:val="00611910"/>
    <w:rsid w:val="00611C2E"/>
    <w:rsid w:val="00614DF8"/>
    <w:rsid w:val="00615EFB"/>
    <w:rsid w:val="006216CA"/>
    <w:rsid w:val="006244CF"/>
    <w:rsid w:val="00625C32"/>
    <w:rsid w:val="00626276"/>
    <w:rsid w:val="00626F82"/>
    <w:rsid w:val="0063096C"/>
    <w:rsid w:val="00630E8E"/>
    <w:rsid w:val="0063290B"/>
    <w:rsid w:val="00633BAE"/>
    <w:rsid w:val="006379B5"/>
    <w:rsid w:val="00663EBC"/>
    <w:rsid w:val="00671D45"/>
    <w:rsid w:val="00674FB1"/>
    <w:rsid w:val="006762A9"/>
    <w:rsid w:val="00677C63"/>
    <w:rsid w:val="006840A3"/>
    <w:rsid w:val="006906B3"/>
    <w:rsid w:val="006A2AA2"/>
    <w:rsid w:val="006A40B6"/>
    <w:rsid w:val="006B46EA"/>
    <w:rsid w:val="006B4B19"/>
    <w:rsid w:val="006B65E9"/>
    <w:rsid w:val="006C0F7B"/>
    <w:rsid w:val="006C13F9"/>
    <w:rsid w:val="006C2FA6"/>
    <w:rsid w:val="006C3D34"/>
    <w:rsid w:val="006C3ED6"/>
    <w:rsid w:val="006C43B1"/>
    <w:rsid w:val="006D6215"/>
    <w:rsid w:val="006E2783"/>
    <w:rsid w:val="006E2CCD"/>
    <w:rsid w:val="006E45C4"/>
    <w:rsid w:val="006E5C16"/>
    <w:rsid w:val="006E78AD"/>
    <w:rsid w:val="007005BA"/>
    <w:rsid w:val="00700CDA"/>
    <w:rsid w:val="00701CEF"/>
    <w:rsid w:val="0070357C"/>
    <w:rsid w:val="0070479C"/>
    <w:rsid w:val="00707020"/>
    <w:rsid w:val="00711CB8"/>
    <w:rsid w:val="00715A24"/>
    <w:rsid w:val="00716251"/>
    <w:rsid w:val="00717BEB"/>
    <w:rsid w:val="007214CF"/>
    <w:rsid w:val="0072674B"/>
    <w:rsid w:val="00726F2A"/>
    <w:rsid w:val="0072722D"/>
    <w:rsid w:val="00733DDC"/>
    <w:rsid w:val="00734564"/>
    <w:rsid w:val="00737DE2"/>
    <w:rsid w:val="00741148"/>
    <w:rsid w:val="00742C69"/>
    <w:rsid w:val="00745636"/>
    <w:rsid w:val="00746B73"/>
    <w:rsid w:val="00753990"/>
    <w:rsid w:val="00753D23"/>
    <w:rsid w:val="00756795"/>
    <w:rsid w:val="00757906"/>
    <w:rsid w:val="00762D3E"/>
    <w:rsid w:val="00766626"/>
    <w:rsid w:val="00766ECB"/>
    <w:rsid w:val="0077043C"/>
    <w:rsid w:val="00776D78"/>
    <w:rsid w:val="00780FBF"/>
    <w:rsid w:val="007822F4"/>
    <w:rsid w:val="007833A7"/>
    <w:rsid w:val="00783EC1"/>
    <w:rsid w:val="00786DBB"/>
    <w:rsid w:val="007907B3"/>
    <w:rsid w:val="00791B3F"/>
    <w:rsid w:val="0079501E"/>
    <w:rsid w:val="007A73AF"/>
    <w:rsid w:val="007B2680"/>
    <w:rsid w:val="007B6AD3"/>
    <w:rsid w:val="007B7E54"/>
    <w:rsid w:val="007C00CC"/>
    <w:rsid w:val="007C5A4D"/>
    <w:rsid w:val="007D28CD"/>
    <w:rsid w:val="007D2E5F"/>
    <w:rsid w:val="007D48A5"/>
    <w:rsid w:val="007E0A73"/>
    <w:rsid w:val="007E1A1E"/>
    <w:rsid w:val="007E358D"/>
    <w:rsid w:val="007E3F24"/>
    <w:rsid w:val="007F64DD"/>
    <w:rsid w:val="008031B6"/>
    <w:rsid w:val="0080520F"/>
    <w:rsid w:val="00813DC5"/>
    <w:rsid w:val="00821314"/>
    <w:rsid w:val="0082536B"/>
    <w:rsid w:val="00830BFB"/>
    <w:rsid w:val="00832AF0"/>
    <w:rsid w:val="00835558"/>
    <w:rsid w:val="00835F92"/>
    <w:rsid w:val="0084396B"/>
    <w:rsid w:val="00861EC9"/>
    <w:rsid w:val="00862EFB"/>
    <w:rsid w:val="008739E5"/>
    <w:rsid w:val="00873C6E"/>
    <w:rsid w:val="00874069"/>
    <w:rsid w:val="00883B36"/>
    <w:rsid w:val="00886F2A"/>
    <w:rsid w:val="00890F90"/>
    <w:rsid w:val="00897CE5"/>
    <w:rsid w:val="008B338B"/>
    <w:rsid w:val="008B3D02"/>
    <w:rsid w:val="008B627B"/>
    <w:rsid w:val="008C0367"/>
    <w:rsid w:val="008C1484"/>
    <w:rsid w:val="008C154A"/>
    <w:rsid w:val="008C1750"/>
    <w:rsid w:val="008C2D67"/>
    <w:rsid w:val="008C3A63"/>
    <w:rsid w:val="008C5554"/>
    <w:rsid w:val="008C6345"/>
    <w:rsid w:val="008D49ED"/>
    <w:rsid w:val="008D73CE"/>
    <w:rsid w:val="008E29DD"/>
    <w:rsid w:val="008E32C7"/>
    <w:rsid w:val="008E490F"/>
    <w:rsid w:val="008E6379"/>
    <w:rsid w:val="008E7DC8"/>
    <w:rsid w:val="008F0269"/>
    <w:rsid w:val="008F2406"/>
    <w:rsid w:val="008F7276"/>
    <w:rsid w:val="00901491"/>
    <w:rsid w:val="00905460"/>
    <w:rsid w:val="009069FE"/>
    <w:rsid w:val="00907559"/>
    <w:rsid w:val="00911F9C"/>
    <w:rsid w:val="00923306"/>
    <w:rsid w:val="0092457C"/>
    <w:rsid w:val="00945504"/>
    <w:rsid w:val="00951850"/>
    <w:rsid w:val="009678FC"/>
    <w:rsid w:val="0097254E"/>
    <w:rsid w:val="00973202"/>
    <w:rsid w:val="00974592"/>
    <w:rsid w:val="00975474"/>
    <w:rsid w:val="00982156"/>
    <w:rsid w:val="00984458"/>
    <w:rsid w:val="009858BE"/>
    <w:rsid w:val="0098794D"/>
    <w:rsid w:val="00991496"/>
    <w:rsid w:val="00991B3B"/>
    <w:rsid w:val="00992597"/>
    <w:rsid w:val="00992EAE"/>
    <w:rsid w:val="00993448"/>
    <w:rsid w:val="009A1BC7"/>
    <w:rsid w:val="009A21EB"/>
    <w:rsid w:val="009A625D"/>
    <w:rsid w:val="009B17A6"/>
    <w:rsid w:val="009B1ECE"/>
    <w:rsid w:val="009B2992"/>
    <w:rsid w:val="009C0A72"/>
    <w:rsid w:val="009C45A0"/>
    <w:rsid w:val="009C4833"/>
    <w:rsid w:val="009D22F5"/>
    <w:rsid w:val="009D2E04"/>
    <w:rsid w:val="009D6A23"/>
    <w:rsid w:val="009E64D2"/>
    <w:rsid w:val="009E740C"/>
    <w:rsid w:val="009F06FB"/>
    <w:rsid w:val="009F1195"/>
    <w:rsid w:val="009F1471"/>
    <w:rsid w:val="009F1D2D"/>
    <w:rsid w:val="009F53A4"/>
    <w:rsid w:val="009F6A68"/>
    <w:rsid w:val="00A06418"/>
    <w:rsid w:val="00A128BB"/>
    <w:rsid w:val="00A202E7"/>
    <w:rsid w:val="00A24D09"/>
    <w:rsid w:val="00A325CB"/>
    <w:rsid w:val="00A32ED7"/>
    <w:rsid w:val="00A33551"/>
    <w:rsid w:val="00A4172C"/>
    <w:rsid w:val="00A41BC6"/>
    <w:rsid w:val="00A43572"/>
    <w:rsid w:val="00A448F2"/>
    <w:rsid w:val="00A450F8"/>
    <w:rsid w:val="00A5195E"/>
    <w:rsid w:val="00A531BB"/>
    <w:rsid w:val="00A53B74"/>
    <w:rsid w:val="00A60CCC"/>
    <w:rsid w:val="00A61725"/>
    <w:rsid w:val="00A63C58"/>
    <w:rsid w:val="00A65422"/>
    <w:rsid w:val="00A66EB5"/>
    <w:rsid w:val="00A67A2F"/>
    <w:rsid w:val="00A72518"/>
    <w:rsid w:val="00A72AA0"/>
    <w:rsid w:val="00A85D18"/>
    <w:rsid w:val="00A9167F"/>
    <w:rsid w:val="00A91AF0"/>
    <w:rsid w:val="00A95623"/>
    <w:rsid w:val="00A9762A"/>
    <w:rsid w:val="00AA0D60"/>
    <w:rsid w:val="00AA1582"/>
    <w:rsid w:val="00AA3100"/>
    <w:rsid w:val="00AA469F"/>
    <w:rsid w:val="00AA5F8D"/>
    <w:rsid w:val="00AB07F1"/>
    <w:rsid w:val="00AB536E"/>
    <w:rsid w:val="00AC0629"/>
    <w:rsid w:val="00AC4428"/>
    <w:rsid w:val="00AC6903"/>
    <w:rsid w:val="00AD0FC0"/>
    <w:rsid w:val="00AD680A"/>
    <w:rsid w:val="00AE06BD"/>
    <w:rsid w:val="00AE32FF"/>
    <w:rsid w:val="00AE43CC"/>
    <w:rsid w:val="00AF719D"/>
    <w:rsid w:val="00AF7746"/>
    <w:rsid w:val="00B00FDC"/>
    <w:rsid w:val="00B02DE8"/>
    <w:rsid w:val="00B04776"/>
    <w:rsid w:val="00B04CEB"/>
    <w:rsid w:val="00B11373"/>
    <w:rsid w:val="00B12C8A"/>
    <w:rsid w:val="00B1479B"/>
    <w:rsid w:val="00B17019"/>
    <w:rsid w:val="00B21A5B"/>
    <w:rsid w:val="00B3551A"/>
    <w:rsid w:val="00B35DFA"/>
    <w:rsid w:val="00B35E65"/>
    <w:rsid w:val="00B3604C"/>
    <w:rsid w:val="00B36E42"/>
    <w:rsid w:val="00B37E1F"/>
    <w:rsid w:val="00B4082B"/>
    <w:rsid w:val="00B413EA"/>
    <w:rsid w:val="00B429A1"/>
    <w:rsid w:val="00B43E69"/>
    <w:rsid w:val="00B4590D"/>
    <w:rsid w:val="00B51DDB"/>
    <w:rsid w:val="00B55DDE"/>
    <w:rsid w:val="00B562D2"/>
    <w:rsid w:val="00B67C8C"/>
    <w:rsid w:val="00B719E3"/>
    <w:rsid w:val="00B73745"/>
    <w:rsid w:val="00B73B98"/>
    <w:rsid w:val="00B811F7"/>
    <w:rsid w:val="00B8491E"/>
    <w:rsid w:val="00B91D0E"/>
    <w:rsid w:val="00B92151"/>
    <w:rsid w:val="00B92FD7"/>
    <w:rsid w:val="00B936FD"/>
    <w:rsid w:val="00B952C5"/>
    <w:rsid w:val="00B96E3C"/>
    <w:rsid w:val="00BB218B"/>
    <w:rsid w:val="00BB2555"/>
    <w:rsid w:val="00BB6CE9"/>
    <w:rsid w:val="00BC03DE"/>
    <w:rsid w:val="00BC177A"/>
    <w:rsid w:val="00BC2955"/>
    <w:rsid w:val="00BC3343"/>
    <w:rsid w:val="00BD1E80"/>
    <w:rsid w:val="00BD34F3"/>
    <w:rsid w:val="00BD5148"/>
    <w:rsid w:val="00BD7ECA"/>
    <w:rsid w:val="00BE177A"/>
    <w:rsid w:val="00BE322C"/>
    <w:rsid w:val="00BE4E36"/>
    <w:rsid w:val="00BE77A4"/>
    <w:rsid w:val="00BF2FDB"/>
    <w:rsid w:val="00BF3CD0"/>
    <w:rsid w:val="00BF455E"/>
    <w:rsid w:val="00BF5C87"/>
    <w:rsid w:val="00BF6F21"/>
    <w:rsid w:val="00BF700C"/>
    <w:rsid w:val="00BF793F"/>
    <w:rsid w:val="00C01FE2"/>
    <w:rsid w:val="00C04718"/>
    <w:rsid w:val="00C06EEC"/>
    <w:rsid w:val="00C20461"/>
    <w:rsid w:val="00C22F43"/>
    <w:rsid w:val="00C26475"/>
    <w:rsid w:val="00C2669C"/>
    <w:rsid w:val="00C36D1F"/>
    <w:rsid w:val="00C42074"/>
    <w:rsid w:val="00C475F6"/>
    <w:rsid w:val="00C54827"/>
    <w:rsid w:val="00C54CFD"/>
    <w:rsid w:val="00C71DA4"/>
    <w:rsid w:val="00C778B9"/>
    <w:rsid w:val="00C8381D"/>
    <w:rsid w:val="00C860D0"/>
    <w:rsid w:val="00C86D47"/>
    <w:rsid w:val="00C90D40"/>
    <w:rsid w:val="00C91EDF"/>
    <w:rsid w:val="00C92D09"/>
    <w:rsid w:val="00C96385"/>
    <w:rsid w:val="00C96408"/>
    <w:rsid w:val="00CA40B8"/>
    <w:rsid w:val="00CA5D23"/>
    <w:rsid w:val="00CA6385"/>
    <w:rsid w:val="00CB0241"/>
    <w:rsid w:val="00CB2B2C"/>
    <w:rsid w:val="00CC0065"/>
    <w:rsid w:val="00CC0BAC"/>
    <w:rsid w:val="00CD3076"/>
    <w:rsid w:val="00CD3B33"/>
    <w:rsid w:val="00CE00D9"/>
    <w:rsid w:val="00CF10F2"/>
    <w:rsid w:val="00CF3971"/>
    <w:rsid w:val="00CF3B83"/>
    <w:rsid w:val="00CF53EC"/>
    <w:rsid w:val="00D01171"/>
    <w:rsid w:val="00D023D9"/>
    <w:rsid w:val="00D0278C"/>
    <w:rsid w:val="00D045CE"/>
    <w:rsid w:val="00D1398D"/>
    <w:rsid w:val="00D159BD"/>
    <w:rsid w:val="00D324A4"/>
    <w:rsid w:val="00D33974"/>
    <w:rsid w:val="00D42986"/>
    <w:rsid w:val="00D42EBE"/>
    <w:rsid w:val="00D5759A"/>
    <w:rsid w:val="00D57ABE"/>
    <w:rsid w:val="00D61118"/>
    <w:rsid w:val="00D61EF8"/>
    <w:rsid w:val="00D625EC"/>
    <w:rsid w:val="00D63D63"/>
    <w:rsid w:val="00D65CB4"/>
    <w:rsid w:val="00D662B2"/>
    <w:rsid w:val="00D737F3"/>
    <w:rsid w:val="00D76610"/>
    <w:rsid w:val="00D8698F"/>
    <w:rsid w:val="00D87910"/>
    <w:rsid w:val="00D922CC"/>
    <w:rsid w:val="00D94208"/>
    <w:rsid w:val="00DA72C4"/>
    <w:rsid w:val="00DB6D32"/>
    <w:rsid w:val="00DC3869"/>
    <w:rsid w:val="00DD24F6"/>
    <w:rsid w:val="00DD3020"/>
    <w:rsid w:val="00DD5E2B"/>
    <w:rsid w:val="00DD7975"/>
    <w:rsid w:val="00DE0B16"/>
    <w:rsid w:val="00DE0CD0"/>
    <w:rsid w:val="00DE422F"/>
    <w:rsid w:val="00DE62C7"/>
    <w:rsid w:val="00DF0D45"/>
    <w:rsid w:val="00DF2DF8"/>
    <w:rsid w:val="00DF5B7D"/>
    <w:rsid w:val="00DF6DDE"/>
    <w:rsid w:val="00E00769"/>
    <w:rsid w:val="00E03B10"/>
    <w:rsid w:val="00E13842"/>
    <w:rsid w:val="00E1413D"/>
    <w:rsid w:val="00E170BF"/>
    <w:rsid w:val="00E17206"/>
    <w:rsid w:val="00E216DD"/>
    <w:rsid w:val="00E26926"/>
    <w:rsid w:val="00E34B47"/>
    <w:rsid w:val="00E40A38"/>
    <w:rsid w:val="00E4137D"/>
    <w:rsid w:val="00E4223C"/>
    <w:rsid w:val="00E42EA8"/>
    <w:rsid w:val="00E5511B"/>
    <w:rsid w:val="00E64457"/>
    <w:rsid w:val="00E6657C"/>
    <w:rsid w:val="00E6708C"/>
    <w:rsid w:val="00E82291"/>
    <w:rsid w:val="00E8325A"/>
    <w:rsid w:val="00E832B2"/>
    <w:rsid w:val="00E833FD"/>
    <w:rsid w:val="00E92289"/>
    <w:rsid w:val="00E9520C"/>
    <w:rsid w:val="00E95DB8"/>
    <w:rsid w:val="00E96749"/>
    <w:rsid w:val="00E97047"/>
    <w:rsid w:val="00EA29A8"/>
    <w:rsid w:val="00EA52A6"/>
    <w:rsid w:val="00EB1722"/>
    <w:rsid w:val="00EC4923"/>
    <w:rsid w:val="00ED008D"/>
    <w:rsid w:val="00ED0192"/>
    <w:rsid w:val="00ED5F23"/>
    <w:rsid w:val="00ED66F3"/>
    <w:rsid w:val="00EE233A"/>
    <w:rsid w:val="00EF4953"/>
    <w:rsid w:val="00F00A86"/>
    <w:rsid w:val="00F01ECD"/>
    <w:rsid w:val="00F04FD2"/>
    <w:rsid w:val="00F0719D"/>
    <w:rsid w:val="00F10D57"/>
    <w:rsid w:val="00F12092"/>
    <w:rsid w:val="00F27DC8"/>
    <w:rsid w:val="00F27E82"/>
    <w:rsid w:val="00F30195"/>
    <w:rsid w:val="00F30798"/>
    <w:rsid w:val="00F339A1"/>
    <w:rsid w:val="00F33D7F"/>
    <w:rsid w:val="00F36C1C"/>
    <w:rsid w:val="00F42350"/>
    <w:rsid w:val="00F54235"/>
    <w:rsid w:val="00F55A30"/>
    <w:rsid w:val="00F63282"/>
    <w:rsid w:val="00F64FF5"/>
    <w:rsid w:val="00F65581"/>
    <w:rsid w:val="00F71E8B"/>
    <w:rsid w:val="00F759D9"/>
    <w:rsid w:val="00F75C45"/>
    <w:rsid w:val="00F76044"/>
    <w:rsid w:val="00F831AC"/>
    <w:rsid w:val="00F8623D"/>
    <w:rsid w:val="00F87FCF"/>
    <w:rsid w:val="00FA4A1A"/>
    <w:rsid w:val="00FB33FD"/>
    <w:rsid w:val="00FC50F1"/>
    <w:rsid w:val="00FC77CB"/>
    <w:rsid w:val="00FD4924"/>
    <w:rsid w:val="00FD5755"/>
    <w:rsid w:val="00FE0F2B"/>
    <w:rsid w:val="00FE2E9D"/>
    <w:rsid w:val="00FE3307"/>
    <w:rsid w:val="00FE5C35"/>
    <w:rsid w:val="00FE7103"/>
    <w:rsid w:val="00FF5E72"/>
    <w:rsid w:val="00FF7836"/>
    <w:rsid w:val="03096AE7"/>
    <w:rsid w:val="17960403"/>
    <w:rsid w:val="4DFD7E32"/>
    <w:rsid w:val="52F4034D"/>
    <w:rsid w:val="6A506E1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A1E"/>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630E8E"/>
    <w:pPr>
      <w:ind w:leftChars="2500" w:left="100"/>
    </w:pPr>
    <w:rPr>
      <w:kern w:val="0"/>
    </w:rPr>
  </w:style>
  <w:style w:type="character" w:customStyle="1" w:styleId="DateChar">
    <w:name w:val="Date Char"/>
    <w:basedOn w:val="DefaultParagraphFont"/>
    <w:link w:val="Date"/>
    <w:uiPriority w:val="99"/>
    <w:semiHidden/>
    <w:locked/>
    <w:rsid w:val="00630E8E"/>
    <w:rPr>
      <w:rFonts w:cs="Times New Roman"/>
      <w:sz w:val="21"/>
    </w:rPr>
  </w:style>
  <w:style w:type="paragraph" w:styleId="BalloonText">
    <w:name w:val="Balloon Text"/>
    <w:basedOn w:val="Normal"/>
    <w:link w:val="BalloonTextChar"/>
    <w:uiPriority w:val="99"/>
    <w:semiHidden/>
    <w:rsid w:val="00630E8E"/>
    <w:rPr>
      <w:kern w:val="0"/>
      <w:sz w:val="16"/>
      <w:szCs w:val="16"/>
    </w:rPr>
  </w:style>
  <w:style w:type="character" w:customStyle="1" w:styleId="BalloonTextChar">
    <w:name w:val="Balloon Text Char"/>
    <w:basedOn w:val="DefaultParagraphFont"/>
    <w:link w:val="BalloonText"/>
    <w:uiPriority w:val="99"/>
    <w:semiHidden/>
    <w:locked/>
    <w:rsid w:val="00630E8E"/>
    <w:rPr>
      <w:rFonts w:cs="Times New Roman"/>
      <w:sz w:val="16"/>
    </w:rPr>
  </w:style>
  <w:style w:type="paragraph" w:styleId="Footer">
    <w:name w:val="footer"/>
    <w:basedOn w:val="Normal"/>
    <w:link w:val="FooterChar"/>
    <w:uiPriority w:val="99"/>
    <w:rsid w:val="00630E8E"/>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semiHidden/>
    <w:locked/>
    <w:rsid w:val="00630E8E"/>
    <w:rPr>
      <w:rFonts w:cs="Times New Roman"/>
      <w:sz w:val="18"/>
    </w:rPr>
  </w:style>
  <w:style w:type="paragraph" w:styleId="Header">
    <w:name w:val="header"/>
    <w:basedOn w:val="Normal"/>
    <w:link w:val="HeaderChar"/>
    <w:uiPriority w:val="99"/>
    <w:rsid w:val="00630E8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630E8E"/>
    <w:rPr>
      <w:rFonts w:cs="Times New Roman"/>
      <w:kern w:val="2"/>
      <w:sz w:val="18"/>
    </w:rPr>
  </w:style>
  <w:style w:type="character" w:styleId="PageNumber">
    <w:name w:val="page number"/>
    <w:basedOn w:val="DefaultParagraphFont"/>
    <w:uiPriority w:val="99"/>
    <w:rsid w:val="00630E8E"/>
    <w:rPr>
      <w:rFonts w:cs="Times New Roman"/>
    </w:rPr>
  </w:style>
  <w:style w:type="character" w:styleId="Hyperlink">
    <w:name w:val="Hyperlink"/>
    <w:basedOn w:val="DefaultParagraphFont"/>
    <w:uiPriority w:val="99"/>
    <w:rsid w:val="00630E8E"/>
    <w:rPr>
      <w:rFonts w:cs="Times New Roman"/>
      <w:color w:val="0000FF"/>
      <w:u w:val="single"/>
    </w:rPr>
  </w:style>
  <w:style w:type="table" w:styleId="TableGrid">
    <w:name w:val="Table Grid"/>
    <w:basedOn w:val="TableNormal"/>
    <w:uiPriority w:val="99"/>
    <w:rsid w:val="00630E8E"/>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三线表1"/>
    <w:uiPriority w:val="99"/>
    <w:rsid w:val="00630E8E"/>
    <w:pPr>
      <w:widowControl w:val="0"/>
      <w:jc w:val="both"/>
    </w:pPr>
    <w:rPr>
      <w:kern w:val="0"/>
      <w:sz w:val="20"/>
      <w:szCs w:val="21"/>
    </w:rPr>
    <w:tblPr>
      <w:tblBorders>
        <w:top w:val="single" w:sz="8" w:space="0" w:color="auto"/>
        <w:bottom w:val="single" w:sz="8"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F8623D"/>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8</Pages>
  <Words>519</Words>
  <Characters>2960</Characters>
  <Application>Microsoft Office Outlook</Application>
  <DocSecurity>0</DocSecurity>
  <Lines>0</Lines>
  <Paragraphs>0</Paragraphs>
  <ScaleCrop>false</ScaleCrop>
  <Company>番茄花园</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番茄花园</dc:creator>
  <cp:keywords/>
  <dc:description/>
  <cp:lastModifiedBy>AutoBVT</cp:lastModifiedBy>
  <cp:revision>3</cp:revision>
  <cp:lastPrinted>2019-04-02T05:32:00Z</cp:lastPrinted>
  <dcterms:created xsi:type="dcterms:W3CDTF">2019-04-12T03:00:00Z</dcterms:created>
  <dcterms:modified xsi:type="dcterms:W3CDTF">2019-04-12T03:00:00Z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